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48AA" w14:textId="6C5FC05A" w:rsidR="005B0DF6" w:rsidRPr="008C0E4F" w:rsidRDefault="009C0B7D" w:rsidP="009C0B7D">
      <w:pPr>
        <w:jc w:val="center"/>
        <w:rPr>
          <w:b/>
          <w:bCs/>
        </w:rPr>
      </w:pPr>
      <w:r w:rsidRPr="008C0E4F">
        <w:rPr>
          <w:b/>
          <w:bCs/>
        </w:rPr>
        <w:t>2021 EHDI Coordinator and Parent Leader Mid-Year Meeting</w:t>
      </w:r>
    </w:p>
    <w:p w14:paraId="20BF8591" w14:textId="3063255F" w:rsidR="009C0B7D" w:rsidRPr="008C0E4F" w:rsidRDefault="009C0B7D" w:rsidP="009C0B7D">
      <w:pPr>
        <w:jc w:val="center"/>
        <w:rPr>
          <w:b/>
          <w:bCs/>
        </w:rPr>
      </w:pPr>
      <w:r w:rsidRPr="008C0E4F">
        <w:rPr>
          <w:b/>
          <w:bCs/>
        </w:rPr>
        <w:t>Description and Agenda</w:t>
      </w:r>
    </w:p>
    <w:p w14:paraId="669D7DE8" w14:textId="53E49F20" w:rsidR="009C0B7D" w:rsidRPr="008C0E4F" w:rsidRDefault="009C0B7D" w:rsidP="009C0B7D">
      <w:pPr>
        <w:jc w:val="center"/>
        <w:rPr>
          <w:b/>
          <w:bCs/>
        </w:rPr>
      </w:pPr>
      <w:r w:rsidRPr="008C0E4F">
        <w:rPr>
          <w:b/>
          <w:bCs/>
        </w:rPr>
        <w:t>Thursday November 18 2-5 ET</w:t>
      </w:r>
    </w:p>
    <w:p w14:paraId="04B96279" w14:textId="700E7BCA" w:rsidR="009C0B7D" w:rsidRDefault="00C70803" w:rsidP="009C0B7D">
      <w:pPr>
        <w:jc w:val="center"/>
        <w:rPr>
          <w:b/>
          <w:bCs/>
        </w:rPr>
      </w:pPr>
      <w:hyperlink r:id="rId6" w:history="1">
        <w:r w:rsidR="009C0B7D" w:rsidRPr="008171C5">
          <w:rPr>
            <w:rStyle w:val="Hyperlink"/>
            <w:b/>
            <w:bCs/>
          </w:rPr>
          <w:t>ZOOM Room</w:t>
        </w:r>
      </w:hyperlink>
      <w:r w:rsidR="00CC014C">
        <w:rPr>
          <w:b/>
          <w:bCs/>
        </w:rPr>
        <w:t xml:space="preserve">, </w:t>
      </w:r>
      <w:r w:rsidR="008171C5">
        <w:rPr>
          <w:b/>
          <w:bCs/>
        </w:rPr>
        <w:t>Meeting ID:</w:t>
      </w:r>
      <w:r w:rsidR="008171C5" w:rsidRPr="008171C5">
        <w:t xml:space="preserve"> </w:t>
      </w:r>
      <w:r w:rsidR="008171C5" w:rsidRPr="008171C5">
        <w:rPr>
          <w:b/>
          <w:bCs/>
        </w:rPr>
        <w:t>810 0752 2121</w:t>
      </w:r>
      <w:r w:rsidR="008171C5">
        <w:rPr>
          <w:b/>
          <w:bCs/>
        </w:rPr>
        <w:t>, Passcode:</w:t>
      </w:r>
      <w:r w:rsidR="008171C5" w:rsidRPr="008171C5">
        <w:t xml:space="preserve"> </w:t>
      </w:r>
      <w:r w:rsidR="008171C5" w:rsidRPr="008171C5">
        <w:rPr>
          <w:b/>
          <w:bCs/>
        </w:rPr>
        <w:t>416345</w:t>
      </w:r>
    </w:p>
    <w:p w14:paraId="0A20B49C" w14:textId="77777777" w:rsidR="00CD0B85" w:rsidRDefault="00CD0B85" w:rsidP="002D4DEB">
      <w:pPr>
        <w:rPr>
          <w:b/>
          <w:bCs/>
        </w:rPr>
      </w:pPr>
    </w:p>
    <w:p w14:paraId="76AFE958" w14:textId="57BD0975" w:rsidR="002D4DEB" w:rsidRDefault="002D4DEB" w:rsidP="002D4DEB">
      <w:pPr>
        <w:rPr>
          <w:b/>
          <w:bCs/>
        </w:rPr>
      </w:pPr>
      <w:r>
        <w:rPr>
          <w:b/>
          <w:bCs/>
        </w:rPr>
        <w:t>Qu</w:t>
      </w:r>
      <w:r w:rsidR="00CD0B85">
        <w:rPr>
          <w:b/>
          <w:bCs/>
        </w:rPr>
        <w:t>ick Links in This Document</w:t>
      </w:r>
    </w:p>
    <w:bookmarkStart w:id="0" w:name="MeetingLogisticsAndLogin"/>
    <w:p w14:paraId="43716E56" w14:textId="3B0A5624" w:rsidR="002D4DEB" w:rsidRPr="00F8018C" w:rsidRDefault="00596689" w:rsidP="00F8018C">
      <w:pPr>
        <w:pStyle w:val="ListParagraph"/>
        <w:numPr>
          <w:ilvl w:val="0"/>
          <w:numId w:val="10"/>
        </w:numPr>
      </w:pPr>
      <w:r>
        <w:fldChar w:fldCharType="begin"/>
      </w:r>
      <w:r>
        <w:instrText xml:space="preserve"> HYPERLINK  \l "MeetingLogisticsAndLogin" </w:instrText>
      </w:r>
      <w:r>
        <w:fldChar w:fldCharType="separate"/>
      </w:r>
      <w:r w:rsidR="002D4DEB" w:rsidRPr="00596689">
        <w:rPr>
          <w:rStyle w:val="Hyperlink"/>
        </w:rPr>
        <w:t xml:space="preserve">Meeting logistics and </w:t>
      </w:r>
      <w:r w:rsidR="00F8018C" w:rsidRPr="00596689">
        <w:rPr>
          <w:rStyle w:val="Hyperlink"/>
        </w:rPr>
        <w:t xml:space="preserve">meeting </w:t>
      </w:r>
      <w:r w:rsidR="002D4DEB" w:rsidRPr="00596689">
        <w:rPr>
          <w:rStyle w:val="Hyperlink"/>
        </w:rPr>
        <w:t>login</w:t>
      </w:r>
      <w:r>
        <w:fldChar w:fldCharType="end"/>
      </w:r>
    </w:p>
    <w:bookmarkEnd w:id="0"/>
    <w:p w14:paraId="263D64F8" w14:textId="4E7E673F" w:rsidR="002D4DEB" w:rsidRPr="00F8018C" w:rsidRDefault="00596689" w:rsidP="00F8018C">
      <w:pPr>
        <w:pStyle w:val="ListParagraph"/>
        <w:numPr>
          <w:ilvl w:val="0"/>
          <w:numId w:val="10"/>
        </w:numPr>
      </w:pPr>
      <w:r>
        <w:fldChar w:fldCharType="begin"/>
      </w:r>
      <w:r>
        <w:instrText xml:space="preserve"> HYPERLINK  \l "MeetingPurpose" </w:instrText>
      </w:r>
      <w:r>
        <w:fldChar w:fldCharType="separate"/>
      </w:r>
      <w:r w:rsidR="005F4ACC" w:rsidRPr="00596689">
        <w:rPr>
          <w:rStyle w:val="Hyperlink"/>
        </w:rPr>
        <w:t>Meeting purpose, objectives, and description</w:t>
      </w:r>
      <w:r>
        <w:fldChar w:fldCharType="end"/>
      </w:r>
    </w:p>
    <w:p w14:paraId="1D7AA529" w14:textId="7DE86B9E" w:rsidR="005F4ACC" w:rsidRPr="00F8018C" w:rsidRDefault="00C70803" w:rsidP="00F8018C">
      <w:pPr>
        <w:pStyle w:val="ListParagraph"/>
        <w:numPr>
          <w:ilvl w:val="0"/>
          <w:numId w:val="10"/>
        </w:numPr>
      </w:pPr>
      <w:hyperlink w:anchor="MeetingPrep" w:history="1">
        <w:r w:rsidR="005F4ACC" w:rsidRPr="00596689">
          <w:rPr>
            <w:rStyle w:val="Hyperlink"/>
          </w:rPr>
          <w:t>Meeting preparation</w:t>
        </w:r>
      </w:hyperlink>
    </w:p>
    <w:p w14:paraId="3197FAB2" w14:textId="75ED359C" w:rsidR="005F4ACC" w:rsidRPr="00F8018C" w:rsidRDefault="00C70803" w:rsidP="00F8018C">
      <w:pPr>
        <w:pStyle w:val="ListParagraph"/>
        <w:numPr>
          <w:ilvl w:val="0"/>
          <w:numId w:val="10"/>
        </w:numPr>
      </w:pPr>
      <w:hyperlink w:anchor="Questions" w:history="1">
        <w:r w:rsidR="005F4ACC" w:rsidRPr="00596689">
          <w:rPr>
            <w:rStyle w:val="Hyperlink"/>
          </w:rPr>
          <w:t>Questions to consider before, during, and after the meeting</w:t>
        </w:r>
      </w:hyperlink>
    </w:p>
    <w:p w14:paraId="15324A21" w14:textId="52F63313" w:rsidR="002D4DEB" w:rsidRDefault="00C70803" w:rsidP="00F8018C">
      <w:pPr>
        <w:pStyle w:val="ListParagraph"/>
        <w:numPr>
          <w:ilvl w:val="0"/>
          <w:numId w:val="10"/>
        </w:numPr>
      </w:pPr>
      <w:hyperlink w:anchor="Breakouts" w:history="1">
        <w:r w:rsidR="005F4ACC" w:rsidRPr="00596689">
          <w:rPr>
            <w:rStyle w:val="Hyperlink"/>
          </w:rPr>
          <w:t>Breakout room assignments</w:t>
        </w:r>
      </w:hyperlink>
    </w:p>
    <w:p w14:paraId="460363B1" w14:textId="0F412D2B" w:rsidR="00596689" w:rsidRPr="00F8018C" w:rsidRDefault="00C70803" w:rsidP="00596689">
      <w:pPr>
        <w:pStyle w:val="ListParagraph"/>
        <w:numPr>
          <w:ilvl w:val="0"/>
          <w:numId w:val="10"/>
        </w:numPr>
      </w:pPr>
      <w:hyperlink w:anchor="Agenda" w:history="1">
        <w:r w:rsidR="00596689" w:rsidRPr="00596689">
          <w:rPr>
            <w:rStyle w:val="Hyperlink"/>
          </w:rPr>
          <w:t>Meeting agenda</w:t>
        </w:r>
      </w:hyperlink>
    </w:p>
    <w:p w14:paraId="5C127BA2" w14:textId="77777777" w:rsidR="00AF37F0" w:rsidRDefault="00AF37F0" w:rsidP="002D4DEB">
      <w:pPr>
        <w:rPr>
          <w:b/>
          <w:bCs/>
        </w:rPr>
      </w:pPr>
    </w:p>
    <w:p w14:paraId="3A3928FE" w14:textId="64278B28" w:rsidR="002D4DEB" w:rsidRDefault="002D4DEB" w:rsidP="002D4DEB">
      <w:pPr>
        <w:rPr>
          <w:b/>
          <w:bCs/>
        </w:rPr>
      </w:pPr>
      <w:r>
        <w:rPr>
          <w:b/>
          <w:bCs/>
        </w:rPr>
        <w:t>Meeting Logistics and Meeting Login:</w:t>
      </w:r>
    </w:p>
    <w:p w14:paraId="2BD57AF7" w14:textId="21A3B6FB" w:rsidR="002D4DEB" w:rsidRDefault="002D4DEB" w:rsidP="002D4DEB">
      <w:r>
        <w:t>We will be using the ZOOM platform for this meeting. To ensure you have the best experience joining the meeting and to have full meeting functionality:</w:t>
      </w:r>
    </w:p>
    <w:p w14:paraId="0609D180" w14:textId="77777777" w:rsidR="002D4DEB" w:rsidRDefault="002D4DEB" w:rsidP="002D4DEB">
      <w:pPr>
        <w:pStyle w:val="ListParagraph"/>
        <w:numPr>
          <w:ilvl w:val="0"/>
          <w:numId w:val="8"/>
        </w:numPr>
      </w:pPr>
      <w:r>
        <w:t>Ensure you have the</w:t>
      </w:r>
      <w:hyperlink r:id="rId7" w:history="1">
        <w:r w:rsidRPr="00741BAC">
          <w:rPr>
            <w:rStyle w:val="Hyperlink"/>
          </w:rPr>
          <w:t xml:space="preserve"> latest version</w:t>
        </w:r>
      </w:hyperlink>
      <w:r>
        <w:t xml:space="preserve"> of ZOOM </w:t>
      </w:r>
    </w:p>
    <w:p w14:paraId="41B6D079" w14:textId="77777777" w:rsidR="002D4DEB" w:rsidRDefault="002D4DEB" w:rsidP="002D4DEB">
      <w:pPr>
        <w:pStyle w:val="ListParagraph"/>
        <w:numPr>
          <w:ilvl w:val="0"/>
          <w:numId w:val="8"/>
        </w:numPr>
      </w:pPr>
      <w:r>
        <w:t>Restart your computer before the meeting starts</w:t>
      </w:r>
    </w:p>
    <w:p w14:paraId="1D689BE8" w14:textId="77777777" w:rsidR="002D4DEB" w:rsidRDefault="002D4DEB" w:rsidP="002D4DEB">
      <w:pPr>
        <w:pStyle w:val="ListParagraph"/>
        <w:numPr>
          <w:ilvl w:val="0"/>
          <w:numId w:val="8"/>
        </w:numPr>
      </w:pPr>
      <w:r>
        <w:t>Make sure all other applications are closed and only zoom is open (this includes email, google)</w:t>
      </w:r>
    </w:p>
    <w:p w14:paraId="5131E6FA" w14:textId="77777777" w:rsidR="002D4DEB" w:rsidRDefault="002D4DEB" w:rsidP="002D4DEB">
      <w:pPr>
        <w:pStyle w:val="ListParagraph"/>
        <w:numPr>
          <w:ilvl w:val="0"/>
          <w:numId w:val="8"/>
        </w:numPr>
      </w:pPr>
      <w:r>
        <w:t xml:space="preserve">If you are having challenges with ZOOM, text or call Gunnar Thurman </w:t>
      </w:r>
      <w:r w:rsidRPr="002F0B8E">
        <w:t>#</w:t>
      </w:r>
      <w:r>
        <w:t>208-881-7343</w:t>
      </w:r>
    </w:p>
    <w:p w14:paraId="36AD3254" w14:textId="77777777" w:rsidR="002D4DEB" w:rsidRDefault="002D4DEB" w:rsidP="002D4DEB"/>
    <w:p w14:paraId="20AF7435" w14:textId="4F7B576C" w:rsidR="002D4DEB" w:rsidRPr="00C70803" w:rsidRDefault="002D4DEB" w:rsidP="002D4DEB">
      <w:pPr>
        <w:rPr>
          <w:b/>
          <w:bCs/>
          <w:u w:val="single"/>
        </w:rPr>
      </w:pPr>
      <w:r w:rsidRPr="00C70803">
        <w:rPr>
          <w:b/>
          <w:bCs/>
          <w:u w:val="single"/>
        </w:rPr>
        <w:t xml:space="preserve">Join the meeting using this </w:t>
      </w:r>
      <w:hyperlink r:id="rId8" w:history="1">
        <w:r w:rsidRPr="00C70803">
          <w:rPr>
            <w:rStyle w:val="Hyperlink"/>
            <w:b/>
            <w:bCs/>
          </w:rPr>
          <w:t>link</w:t>
        </w:r>
      </w:hyperlink>
      <w:r w:rsidRPr="00C70803">
        <w:rPr>
          <w:b/>
          <w:bCs/>
          <w:u w:val="single"/>
        </w:rPr>
        <w:t>, the meeting ID is 810 0752 2121 and passcode is 416345.</w:t>
      </w:r>
    </w:p>
    <w:p w14:paraId="68C72A1A" w14:textId="77777777" w:rsidR="002D4DEB" w:rsidRPr="002D4DEB" w:rsidRDefault="002D4DEB" w:rsidP="002D4DEB">
      <w:pPr>
        <w:rPr>
          <w:u w:val="single"/>
        </w:rPr>
      </w:pPr>
    </w:p>
    <w:p w14:paraId="041586C2" w14:textId="0FD7979B" w:rsidR="009C0B7D" w:rsidRPr="008C0E4F" w:rsidRDefault="009C0B7D" w:rsidP="009C0B7D">
      <w:pPr>
        <w:rPr>
          <w:rFonts w:cstheme="minorHAnsi"/>
          <w:b/>
          <w:bCs/>
        </w:rPr>
      </w:pPr>
      <w:bookmarkStart w:id="1" w:name="MeetingPurpose"/>
      <w:r w:rsidRPr="00596689">
        <w:rPr>
          <w:rFonts w:cstheme="minorHAnsi"/>
          <w:b/>
          <w:bCs/>
        </w:rPr>
        <w:t>Meeting Purpose</w:t>
      </w:r>
      <w:bookmarkEnd w:id="1"/>
      <w:r w:rsidR="00197E0C">
        <w:rPr>
          <w:rFonts w:cstheme="minorHAnsi"/>
          <w:b/>
          <w:bCs/>
        </w:rPr>
        <w:t>:</w:t>
      </w:r>
    </w:p>
    <w:p w14:paraId="63BA3F9F" w14:textId="557A27A0" w:rsidR="009C0B7D" w:rsidRPr="00E94C56" w:rsidRDefault="009C0B7D" w:rsidP="009C0B7D">
      <w:pPr>
        <w:rPr>
          <w:rFonts w:cstheme="minorHAnsi"/>
        </w:rPr>
      </w:pPr>
      <w:r w:rsidRPr="00E94C56">
        <w:rPr>
          <w:rFonts w:cstheme="minorHAnsi"/>
        </w:rPr>
        <w:t xml:space="preserve">The purpose of the 2021 EHDI Coordinator and Parent Leader Mid-Year Meeting is to develop an understanding of how </w:t>
      </w:r>
      <w:r w:rsidR="006E3F28" w:rsidRPr="00E94C56">
        <w:rPr>
          <w:rFonts w:cstheme="minorHAnsi"/>
        </w:rPr>
        <w:t xml:space="preserve">the structure of EHDI Systems </w:t>
      </w:r>
      <w:r w:rsidRPr="00E94C56">
        <w:rPr>
          <w:rFonts w:cstheme="minorHAnsi"/>
        </w:rPr>
        <w:t>affect</w:t>
      </w:r>
      <w:r w:rsidR="006E3F28" w:rsidRPr="00E94C56">
        <w:rPr>
          <w:rFonts w:cstheme="minorHAnsi"/>
        </w:rPr>
        <w:t xml:space="preserve">s the demographics </w:t>
      </w:r>
      <w:r w:rsidR="00EF7F3C" w:rsidRPr="00E94C56">
        <w:rPr>
          <w:rFonts w:cstheme="minorHAnsi"/>
        </w:rPr>
        <w:t>of families/children served</w:t>
      </w:r>
      <w:r w:rsidR="002700D6" w:rsidRPr="00E94C56">
        <w:rPr>
          <w:rFonts w:cstheme="minorHAnsi"/>
        </w:rPr>
        <w:t>,</w:t>
      </w:r>
      <w:r w:rsidR="00EF7F3C" w:rsidRPr="00E94C56">
        <w:rPr>
          <w:rFonts w:cstheme="minorHAnsi"/>
        </w:rPr>
        <w:t xml:space="preserve"> and how this can potentially create</w:t>
      </w:r>
      <w:r w:rsidR="006E3F28" w:rsidRPr="00E94C56">
        <w:rPr>
          <w:rFonts w:cstheme="minorHAnsi"/>
        </w:rPr>
        <w:t xml:space="preserve"> disparities</w:t>
      </w:r>
      <w:r w:rsidR="002700D6" w:rsidRPr="00E94C56">
        <w:rPr>
          <w:rFonts w:cstheme="minorHAnsi"/>
        </w:rPr>
        <w:t xml:space="preserve"> in the EHDI pipeline</w:t>
      </w:r>
      <w:r w:rsidRPr="00E94C56">
        <w:rPr>
          <w:rFonts w:cstheme="minorHAnsi"/>
        </w:rPr>
        <w:t>. Using data from the EHDI IS and other data sources</w:t>
      </w:r>
      <w:r w:rsidR="008C0E4F">
        <w:rPr>
          <w:rFonts w:cstheme="minorHAnsi"/>
        </w:rPr>
        <w:t xml:space="preserve"> such as enrollment into family support</w:t>
      </w:r>
      <w:r w:rsidRPr="00E94C56">
        <w:rPr>
          <w:rFonts w:cstheme="minorHAnsi"/>
        </w:rPr>
        <w:t>, we will discuss</w:t>
      </w:r>
      <w:r w:rsidR="00D1340D">
        <w:rPr>
          <w:rFonts w:cstheme="minorHAnsi"/>
        </w:rPr>
        <w:t xml:space="preserve"> </w:t>
      </w:r>
      <w:r w:rsidR="002700D6" w:rsidRPr="00E94C56">
        <w:rPr>
          <w:rFonts w:cstheme="minorHAnsi"/>
        </w:rPr>
        <w:t>equity of EHDI services</w:t>
      </w:r>
      <w:r w:rsidR="00442917">
        <w:rPr>
          <w:rFonts w:cstheme="minorHAnsi"/>
        </w:rPr>
        <w:t xml:space="preserve"> </w:t>
      </w:r>
      <w:r w:rsidRPr="00E94C56">
        <w:rPr>
          <w:rFonts w:cstheme="minorHAnsi"/>
        </w:rPr>
        <w:t>for families from diverse backgrounds</w:t>
      </w:r>
      <w:r w:rsidR="008C0E4F">
        <w:rPr>
          <w:rFonts w:cstheme="minorHAnsi"/>
        </w:rPr>
        <w:t>.</w:t>
      </w:r>
      <w:r w:rsidR="00BA1396" w:rsidRPr="00E94C56">
        <w:rPr>
          <w:rFonts w:cstheme="minorHAnsi"/>
        </w:rPr>
        <w:t xml:space="preserve"> </w:t>
      </w:r>
    </w:p>
    <w:p w14:paraId="190DC95E" w14:textId="40F2E3D4" w:rsidR="009C0B7D" w:rsidRPr="00E94C56" w:rsidRDefault="009C0B7D" w:rsidP="009C0B7D">
      <w:pPr>
        <w:rPr>
          <w:rFonts w:cstheme="minorHAnsi"/>
        </w:rPr>
      </w:pPr>
    </w:p>
    <w:p w14:paraId="411B1D33" w14:textId="0EBFA9CA" w:rsidR="009C0B7D" w:rsidRPr="008C0E4F" w:rsidRDefault="009C0B7D" w:rsidP="009C0B7D">
      <w:pPr>
        <w:rPr>
          <w:rFonts w:cstheme="minorHAnsi"/>
          <w:b/>
          <w:bCs/>
        </w:rPr>
      </w:pPr>
      <w:r w:rsidRPr="008C0E4F">
        <w:rPr>
          <w:rFonts w:cstheme="minorHAnsi"/>
          <w:b/>
          <w:bCs/>
        </w:rPr>
        <w:t>Meeting Objectives</w:t>
      </w:r>
      <w:r w:rsidR="00197E0C">
        <w:rPr>
          <w:rFonts w:cstheme="minorHAnsi"/>
          <w:b/>
          <w:bCs/>
        </w:rPr>
        <w:t>:</w:t>
      </w:r>
    </w:p>
    <w:p w14:paraId="35103EB2" w14:textId="5FE6CA5E" w:rsidR="0058395E" w:rsidRPr="00E94C56" w:rsidRDefault="00BA1396" w:rsidP="009C0B7D">
      <w:pPr>
        <w:pStyle w:val="ListParagraph"/>
        <w:numPr>
          <w:ilvl w:val="0"/>
          <w:numId w:val="1"/>
        </w:numPr>
        <w:rPr>
          <w:rFonts w:cstheme="minorHAnsi"/>
        </w:rPr>
      </w:pPr>
      <w:r w:rsidRPr="00E94C56">
        <w:rPr>
          <w:rFonts w:cstheme="minorHAnsi"/>
        </w:rPr>
        <w:t>Establish, deepen</w:t>
      </w:r>
      <w:r w:rsidR="00442917">
        <w:rPr>
          <w:rFonts w:cstheme="minorHAnsi"/>
        </w:rPr>
        <w:t>,</w:t>
      </w:r>
      <w:r w:rsidRPr="00E94C56">
        <w:rPr>
          <w:rFonts w:cstheme="minorHAnsi"/>
        </w:rPr>
        <w:t xml:space="preserve"> and sustain </w:t>
      </w:r>
      <w:r w:rsidR="00D1340D">
        <w:rPr>
          <w:rFonts w:cstheme="minorHAnsi"/>
        </w:rPr>
        <w:t>partnerships</w:t>
      </w:r>
      <w:r w:rsidRPr="00E94C56">
        <w:rPr>
          <w:rFonts w:cstheme="minorHAnsi"/>
        </w:rPr>
        <w:t xml:space="preserve"> between</w:t>
      </w:r>
      <w:r w:rsidR="0058395E" w:rsidRPr="00E94C56">
        <w:rPr>
          <w:rFonts w:cstheme="minorHAnsi"/>
        </w:rPr>
        <w:t xml:space="preserve"> EHDI Coordinators and </w:t>
      </w:r>
      <w:r w:rsidR="0083008B">
        <w:rPr>
          <w:rFonts w:cstheme="minorHAnsi"/>
        </w:rPr>
        <w:t>P</w:t>
      </w:r>
      <w:r w:rsidR="0058395E" w:rsidRPr="00E94C56">
        <w:rPr>
          <w:rFonts w:cstheme="minorHAnsi"/>
        </w:rPr>
        <w:t xml:space="preserve">arent </w:t>
      </w:r>
      <w:r w:rsidR="0083008B">
        <w:rPr>
          <w:rFonts w:cstheme="minorHAnsi"/>
        </w:rPr>
        <w:t>L</w:t>
      </w:r>
      <w:r w:rsidR="0058395E" w:rsidRPr="00E94C56">
        <w:rPr>
          <w:rFonts w:cstheme="minorHAnsi"/>
        </w:rPr>
        <w:t>eaders</w:t>
      </w:r>
      <w:r w:rsidR="00D1340D">
        <w:rPr>
          <w:rFonts w:cstheme="minorHAnsi"/>
        </w:rPr>
        <w:t>.</w:t>
      </w:r>
    </w:p>
    <w:p w14:paraId="27AFD8B6" w14:textId="6291209C" w:rsidR="009C0B7D" w:rsidRPr="00E94C56" w:rsidRDefault="009C0B7D" w:rsidP="009C0B7D">
      <w:pPr>
        <w:pStyle w:val="ListParagraph"/>
        <w:numPr>
          <w:ilvl w:val="0"/>
          <w:numId w:val="1"/>
        </w:numPr>
        <w:rPr>
          <w:rFonts w:cstheme="minorHAnsi"/>
        </w:rPr>
      </w:pPr>
      <w:r w:rsidRPr="00E94C56">
        <w:rPr>
          <w:rFonts w:cstheme="minorHAnsi"/>
        </w:rPr>
        <w:t xml:space="preserve">Review and interpret </w:t>
      </w:r>
      <w:r w:rsidR="009B490F" w:rsidRPr="00E94C56">
        <w:rPr>
          <w:rFonts w:cstheme="minorHAnsi"/>
        </w:rPr>
        <w:t>your state/territory</w:t>
      </w:r>
      <w:r w:rsidR="00442917">
        <w:rPr>
          <w:rFonts w:cstheme="minorHAnsi"/>
        </w:rPr>
        <w:t xml:space="preserve"> </w:t>
      </w:r>
      <w:r w:rsidRPr="00E94C56">
        <w:rPr>
          <w:rFonts w:cstheme="minorHAnsi"/>
        </w:rPr>
        <w:t>demographic data to understand disparities</w:t>
      </w:r>
      <w:r w:rsidR="00C82975">
        <w:rPr>
          <w:rFonts w:cstheme="minorHAnsi"/>
        </w:rPr>
        <w:t>.</w:t>
      </w:r>
      <w:r w:rsidRPr="00E94C56">
        <w:rPr>
          <w:rFonts w:cstheme="minorHAnsi"/>
        </w:rPr>
        <w:t xml:space="preserve"> </w:t>
      </w:r>
    </w:p>
    <w:p w14:paraId="771C1F7F" w14:textId="582FCB14" w:rsidR="009C0B7D" w:rsidRPr="00E94C56" w:rsidRDefault="0058395E" w:rsidP="009C0B7D">
      <w:pPr>
        <w:pStyle w:val="ListParagraph"/>
        <w:numPr>
          <w:ilvl w:val="0"/>
          <w:numId w:val="1"/>
        </w:numPr>
        <w:rPr>
          <w:rFonts w:cstheme="minorHAnsi"/>
        </w:rPr>
      </w:pPr>
      <w:r w:rsidRPr="00E94C56">
        <w:rPr>
          <w:rFonts w:cstheme="minorHAnsi"/>
        </w:rPr>
        <w:t>D</w:t>
      </w:r>
      <w:r w:rsidR="009C0B7D" w:rsidRPr="00E94C56">
        <w:rPr>
          <w:rFonts w:cstheme="minorHAnsi"/>
        </w:rPr>
        <w:t>iscuss how</w:t>
      </w:r>
      <w:r w:rsidRPr="00E94C56">
        <w:rPr>
          <w:rFonts w:cstheme="minorHAnsi"/>
        </w:rPr>
        <w:t xml:space="preserve"> disparities affect the process of 1-3-6</w:t>
      </w:r>
      <w:r w:rsidR="00236E56" w:rsidRPr="00E94C56">
        <w:rPr>
          <w:rFonts w:cstheme="minorHAnsi"/>
        </w:rPr>
        <w:t>,</w:t>
      </w:r>
      <w:r w:rsidR="00C92FC0" w:rsidRPr="00E94C56">
        <w:rPr>
          <w:rFonts w:cstheme="minorHAnsi"/>
        </w:rPr>
        <w:t xml:space="preserve"> </w:t>
      </w:r>
      <w:r w:rsidR="00D1340D">
        <w:rPr>
          <w:rFonts w:cstheme="minorHAnsi"/>
        </w:rPr>
        <w:t xml:space="preserve">including </w:t>
      </w:r>
      <w:r w:rsidR="00C92FC0" w:rsidRPr="00E94C56">
        <w:rPr>
          <w:rFonts w:cstheme="minorHAnsi"/>
        </w:rPr>
        <w:t xml:space="preserve">enrollment </w:t>
      </w:r>
      <w:r w:rsidR="00236E56" w:rsidRPr="00E94C56">
        <w:rPr>
          <w:rFonts w:cstheme="minorHAnsi"/>
        </w:rPr>
        <w:t>in family</w:t>
      </w:r>
      <w:r w:rsidRPr="00E94C56">
        <w:rPr>
          <w:rFonts w:cstheme="minorHAnsi"/>
        </w:rPr>
        <w:t xml:space="preserve"> support </w:t>
      </w:r>
      <w:r w:rsidR="00C00A66" w:rsidRPr="00E94C56">
        <w:rPr>
          <w:rFonts w:cstheme="minorHAnsi"/>
        </w:rPr>
        <w:t xml:space="preserve">and </w:t>
      </w:r>
      <w:r w:rsidR="00D71D52" w:rsidRPr="00E94C56">
        <w:rPr>
          <w:rFonts w:cstheme="minorHAnsi"/>
        </w:rPr>
        <w:t xml:space="preserve">diversity of </w:t>
      </w:r>
      <w:r w:rsidR="009A5B70">
        <w:rPr>
          <w:rFonts w:cstheme="minorHAnsi"/>
        </w:rPr>
        <w:t>P</w:t>
      </w:r>
      <w:r w:rsidR="00D71D52" w:rsidRPr="00E94C56">
        <w:rPr>
          <w:rFonts w:cstheme="minorHAnsi"/>
        </w:rPr>
        <w:t xml:space="preserve">arent </w:t>
      </w:r>
      <w:r w:rsidR="00472DD2">
        <w:rPr>
          <w:rFonts w:cstheme="minorHAnsi"/>
        </w:rPr>
        <w:t>L</w:t>
      </w:r>
      <w:r w:rsidRPr="00E94C56">
        <w:rPr>
          <w:rFonts w:cstheme="minorHAnsi"/>
        </w:rPr>
        <w:t>eaders</w:t>
      </w:r>
      <w:r w:rsidR="00091D48">
        <w:rPr>
          <w:rFonts w:cstheme="minorHAnsi"/>
        </w:rPr>
        <w:t>.</w:t>
      </w:r>
    </w:p>
    <w:p w14:paraId="405E28AC" w14:textId="00FC8613" w:rsidR="0058395E" w:rsidRPr="00E94C56" w:rsidRDefault="0058395E" w:rsidP="009C0B7D">
      <w:pPr>
        <w:pStyle w:val="ListParagraph"/>
        <w:numPr>
          <w:ilvl w:val="0"/>
          <w:numId w:val="1"/>
        </w:numPr>
        <w:rPr>
          <w:rFonts w:cstheme="minorHAnsi"/>
        </w:rPr>
      </w:pPr>
      <w:r w:rsidRPr="00E94C56">
        <w:rPr>
          <w:rFonts w:cstheme="minorHAnsi"/>
        </w:rPr>
        <w:t xml:space="preserve">Develop </w:t>
      </w:r>
      <w:r w:rsidR="00F92DFC">
        <w:rPr>
          <w:rFonts w:cstheme="minorHAnsi"/>
        </w:rPr>
        <w:t>1-3 action steps</w:t>
      </w:r>
      <w:r w:rsidR="005B56F4" w:rsidRPr="00E94C56">
        <w:rPr>
          <w:rFonts w:cstheme="minorHAnsi"/>
        </w:rPr>
        <w:t xml:space="preserve"> </w:t>
      </w:r>
      <w:r w:rsidR="00442917">
        <w:rPr>
          <w:rFonts w:cstheme="minorHAnsi"/>
        </w:rPr>
        <w:t>that will help contribute to your EHDI Program’s goal</w:t>
      </w:r>
      <w:r w:rsidR="00A1308E">
        <w:rPr>
          <w:rFonts w:cstheme="minorHAnsi"/>
        </w:rPr>
        <w:t>, as described in HRSA-20-047,</w:t>
      </w:r>
      <w:r w:rsidR="00442917">
        <w:rPr>
          <w:rFonts w:cstheme="minorHAnsi"/>
        </w:rPr>
        <w:t xml:space="preserve"> to </w:t>
      </w:r>
      <w:r w:rsidR="00442917" w:rsidRPr="005A1835">
        <w:rPr>
          <w:rFonts w:cstheme="minorHAnsi"/>
          <w:i/>
          <w:iCs/>
        </w:rPr>
        <w:t>“By the end of year 2, develop a plan to address diversity and inclusion in the EHDI system to ensure that the state or territory’s EHDI system activities are inclusive of and address the needs of the populations it serves, including geography, race, ethnicity, disability, gender, sexual orientation, family structure, socio-economic statu</w:t>
      </w:r>
      <w:r w:rsidR="00A1308E">
        <w:rPr>
          <w:rFonts w:cstheme="minorHAnsi"/>
          <w:i/>
          <w:iCs/>
        </w:rPr>
        <w:t>s.”</w:t>
      </w:r>
    </w:p>
    <w:p w14:paraId="2CB0F38A" w14:textId="77777777" w:rsidR="009C0B7D" w:rsidRPr="00E94C56" w:rsidRDefault="009C0B7D" w:rsidP="009C0B7D">
      <w:pPr>
        <w:rPr>
          <w:rFonts w:cstheme="minorHAnsi"/>
        </w:rPr>
      </w:pPr>
    </w:p>
    <w:p w14:paraId="5FDED13C" w14:textId="77777777" w:rsidR="00B22423" w:rsidRDefault="00B22423" w:rsidP="00B22423">
      <w:pPr>
        <w:rPr>
          <w:rFonts w:cstheme="minorHAnsi"/>
          <w:color w:val="000000"/>
        </w:rPr>
      </w:pPr>
      <w:r w:rsidRPr="00F92DFC">
        <w:rPr>
          <w:rFonts w:cstheme="minorHAnsi"/>
          <w:b/>
          <w:bCs/>
        </w:rPr>
        <w:t>Meeting Attendance and Description</w:t>
      </w:r>
      <w:r>
        <w:rPr>
          <w:rFonts w:cstheme="minorHAnsi"/>
          <w:color w:val="000000"/>
        </w:rPr>
        <w:t>:</w:t>
      </w:r>
      <w:r w:rsidRPr="00F92DFC">
        <w:rPr>
          <w:rFonts w:cstheme="minorHAnsi"/>
          <w:color w:val="000000"/>
        </w:rPr>
        <w:t xml:space="preserve"> </w:t>
      </w:r>
    </w:p>
    <w:p w14:paraId="020DCA56" w14:textId="2FB49408" w:rsidR="00B22423" w:rsidRDefault="00B22423" w:rsidP="00B22423">
      <w:pPr>
        <w:rPr>
          <w:rFonts w:cstheme="minorHAnsi"/>
          <w:color w:val="000000"/>
        </w:rPr>
      </w:pPr>
      <w:r>
        <w:rPr>
          <w:rFonts w:cstheme="minorHAnsi"/>
          <w:color w:val="000000"/>
        </w:rPr>
        <w:t xml:space="preserve">The state/territory </w:t>
      </w:r>
      <w:r w:rsidRPr="00F92DFC">
        <w:rPr>
          <w:rFonts w:cstheme="minorHAnsi"/>
          <w:color w:val="000000"/>
        </w:rPr>
        <w:t xml:space="preserve">EHDI Coordinator (or </w:t>
      </w:r>
      <w:r>
        <w:rPr>
          <w:rFonts w:cstheme="minorHAnsi"/>
          <w:color w:val="000000"/>
        </w:rPr>
        <w:t>EHDI Program staff that best fits this topic area</w:t>
      </w:r>
      <w:r w:rsidRPr="00F92DFC">
        <w:rPr>
          <w:rFonts w:cstheme="minorHAnsi"/>
          <w:color w:val="000000"/>
        </w:rPr>
        <w:t xml:space="preserve">) and </w:t>
      </w:r>
      <w:r>
        <w:rPr>
          <w:rFonts w:cstheme="minorHAnsi"/>
          <w:color w:val="000000"/>
        </w:rPr>
        <w:t>a P</w:t>
      </w:r>
      <w:r w:rsidRPr="00F92DFC">
        <w:rPr>
          <w:rFonts w:cstheme="minorHAnsi"/>
          <w:color w:val="000000"/>
        </w:rPr>
        <w:t xml:space="preserve">arent </w:t>
      </w:r>
      <w:r>
        <w:rPr>
          <w:rFonts w:cstheme="minorHAnsi"/>
          <w:color w:val="000000"/>
        </w:rPr>
        <w:t>L</w:t>
      </w:r>
      <w:r w:rsidRPr="00F92DFC">
        <w:rPr>
          <w:rFonts w:cstheme="minorHAnsi"/>
          <w:color w:val="000000"/>
        </w:rPr>
        <w:t>eader</w:t>
      </w:r>
      <w:r w:rsidRPr="00F92DFC">
        <w:t xml:space="preserve"> </w:t>
      </w:r>
      <w:r>
        <w:t xml:space="preserve">who has </w:t>
      </w:r>
      <w:r w:rsidRPr="00BF6FE1">
        <w:rPr>
          <w:rFonts w:eastAsia="Times New Roman"/>
        </w:rPr>
        <w:t>ongoing responsibilities for implementing shared EHDI family engagement and support activities</w:t>
      </w:r>
      <w:r w:rsidRPr="00F92DFC">
        <w:rPr>
          <w:rFonts w:cstheme="minorHAnsi"/>
          <w:color w:val="000000"/>
        </w:rPr>
        <w:t xml:space="preserve"> are strongly encouraged to attend </w:t>
      </w:r>
      <w:r>
        <w:rPr>
          <w:rFonts w:cstheme="minorHAnsi"/>
          <w:color w:val="000000"/>
        </w:rPr>
        <w:t>as a team.</w:t>
      </w:r>
      <w:r w:rsidRPr="00F92DFC">
        <w:rPr>
          <w:rFonts w:cstheme="minorHAnsi"/>
          <w:color w:val="000000"/>
        </w:rPr>
        <w:t> </w:t>
      </w:r>
      <w:r w:rsidR="002D4DEB">
        <w:rPr>
          <w:rFonts w:cstheme="minorHAnsi"/>
          <w:color w:val="000000"/>
        </w:rPr>
        <w:t xml:space="preserve">All participants must have </w:t>
      </w:r>
      <w:hyperlink r:id="rId9" w:history="1">
        <w:r w:rsidR="002D4DEB" w:rsidRPr="002D4DEB">
          <w:rPr>
            <w:rStyle w:val="Hyperlink"/>
            <w:color w:val="000000" w:themeColor="text1"/>
          </w:rPr>
          <w:t>registered</w:t>
        </w:r>
      </w:hyperlink>
      <w:r w:rsidR="002D4DEB" w:rsidRPr="002D4DEB">
        <w:rPr>
          <w:color w:val="000000" w:themeColor="text1"/>
        </w:rPr>
        <w:t xml:space="preserve"> </w:t>
      </w:r>
      <w:r w:rsidR="002D4DEB">
        <w:rPr>
          <w:rFonts w:cstheme="minorHAnsi"/>
          <w:color w:val="000000"/>
        </w:rPr>
        <w:t>to attend the</w:t>
      </w:r>
      <w:r w:rsidRPr="00F92DFC">
        <w:rPr>
          <w:rFonts w:cstheme="minorHAnsi"/>
          <w:color w:val="000000"/>
        </w:rPr>
        <w:t xml:space="preserve"> Mid-Year</w:t>
      </w:r>
      <w:r w:rsidR="002D4DEB">
        <w:rPr>
          <w:rFonts w:cstheme="minorHAnsi"/>
          <w:color w:val="000000"/>
        </w:rPr>
        <w:t xml:space="preserve"> </w:t>
      </w:r>
      <w:r w:rsidRPr="00F92DFC">
        <w:rPr>
          <w:rFonts w:cstheme="minorHAnsi"/>
          <w:color w:val="000000"/>
        </w:rPr>
        <w:t>meeting</w:t>
      </w:r>
      <w:r w:rsidR="002D4DEB">
        <w:rPr>
          <w:rFonts w:cstheme="minorHAnsi"/>
          <w:color w:val="000000"/>
        </w:rPr>
        <w:t>.</w:t>
      </w:r>
      <w:r w:rsidRPr="00F92DFC">
        <w:rPr>
          <w:rFonts w:cstheme="minorHAnsi"/>
          <w:color w:val="000000"/>
        </w:rPr>
        <w:t xml:space="preserve"> </w:t>
      </w:r>
    </w:p>
    <w:p w14:paraId="6617E90E" w14:textId="77777777" w:rsidR="00B22423" w:rsidRDefault="00B22423" w:rsidP="00B22423">
      <w:pPr>
        <w:rPr>
          <w:rFonts w:cstheme="minorHAnsi"/>
          <w:color w:val="000000"/>
        </w:rPr>
      </w:pPr>
    </w:p>
    <w:p w14:paraId="3E54B78C" w14:textId="77777777" w:rsidR="00B22423" w:rsidRPr="00F92DFC" w:rsidRDefault="00B22423" w:rsidP="00B22423">
      <w:pPr>
        <w:rPr>
          <w:rFonts w:cstheme="minorHAnsi"/>
          <w:color w:val="000000"/>
        </w:rPr>
      </w:pPr>
      <w:r>
        <w:rPr>
          <w:rFonts w:cstheme="minorHAnsi"/>
          <w:color w:val="000000"/>
        </w:rPr>
        <w:t xml:space="preserve">As part of this meeting, we will be hearing </w:t>
      </w:r>
      <w:r w:rsidRPr="00186260">
        <w:rPr>
          <w:rFonts w:cstheme="minorHAnsi"/>
          <w:color w:val="000000" w:themeColor="text1"/>
        </w:rPr>
        <w:t xml:space="preserve">from </w:t>
      </w:r>
      <w:hyperlink r:id="rId10" w:history="1">
        <w:r w:rsidRPr="00186260">
          <w:rPr>
            <w:rStyle w:val="Hyperlink"/>
            <w:rFonts w:cstheme="minorHAnsi"/>
            <w:color w:val="000000" w:themeColor="text1"/>
          </w:rPr>
          <w:t>Dr. Maria Mercedes Avila</w:t>
        </w:r>
      </w:hyperlink>
      <w:r w:rsidRPr="00186260">
        <w:rPr>
          <w:rFonts w:cstheme="minorHAnsi"/>
          <w:color w:val="000000" w:themeColor="text1"/>
        </w:rPr>
        <w:t xml:space="preserve">. </w:t>
      </w:r>
      <w:r>
        <w:rPr>
          <w:rFonts w:cstheme="minorHAnsi"/>
          <w:color w:val="000000"/>
        </w:rPr>
        <w:t xml:space="preserve">Dr. Avila is a professor of pediatrics at the University of Vermont and leads the Vermont LEND program. Dr. Avila has advocated tirelessly for incorporating diversity, equity, and inclusion in public health programing. To this end she has done countless trainings and testified to state and national political leaders. </w:t>
      </w:r>
    </w:p>
    <w:p w14:paraId="1E833347" w14:textId="210B1F53" w:rsidR="009C0B7D" w:rsidRPr="00E94C56" w:rsidRDefault="009C0B7D" w:rsidP="009C0B7D">
      <w:pPr>
        <w:rPr>
          <w:rFonts w:cstheme="minorHAnsi"/>
        </w:rPr>
      </w:pPr>
    </w:p>
    <w:p w14:paraId="0037A800" w14:textId="77777777" w:rsidR="00B22423" w:rsidRDefault="00B22423" w:rsidP="00B22423">
      <w:pPr>
        <w:rPr>
          <w:rFonts w:cstheme="minorHAnsi"/>
        </w:rPr>
      </w:pPr>
      <w:bookmarkStart w:id="2" w:name="MeetingPrep"/>
      <w:r>
        <w:rPr>
          <w:rFonts w:cstheme="minorHAnsi"/>
          <w:b/>
          <w:bCs/>
          <w:u w:val="single"/>
        </w:rPr>
        <w:t>Meeting Preparation</w:t>
      </w:r>
    </w:p>
    <w:bookmarkEnd w:id="2"/>
    <w:p w14:paraId="7234C211" w14:textId="3E033BEF" w:rsidR="00B22423" w:rsidRDefault="00B22423" w:rsidP="00B22423">
      <w:pPr>
        <w:rPr>
          <w:rFonts w:cstheme="minorHAnsi"/>
        </w:rPr>
      </w:pPr>
      <w:r>
        <w:rPr>
          <w:rFonts w:cstheme="minorHAnsi"/>
        </w:rPr>
        <w:t>We recognize that there is a lot of variation between EHDI Programs and Family-</w:t>
      </w:r>
      <w:r w:rsidR="002978EE">
        <w:rPr>
          <w:rFonts w:cstheme="minorHAnsi"/>
        </w:rPr>
        <w:t>Based Organizations</w:t>
      </w:r>
      <w:r>
        <w:rPr>
          <w:rFonts w:cstheme="minorHAnsi"/>
        </w:rPr>
        <w:t xml:space="preserve"> in understanding their demographic data as well as their ability to develop and implement a diversity and inclusion plan. The meeting preparation and the meeting itself are designed to be flexible in helping all programs along the continuum.</w:t>
      </w:r>
    </w:p>
    <w:p w14:paraId="6D05FD9C" w14:textId="2588ED94" w:rsidR="00B22423" w:rsidRPr="004F2369" w:rsidRDefault="00412135" w:rsidP="00B22423">
      <w:pPr>
        <w:pStyle w:val="ListParagraph"/>
        <w:numPr>
          <w:ilvl w:val="0"/>
          <w:numId w:val="6"/>
        </w:numPr>
        <w:rPr>
          <w:rFonts w:cstheme="minorHAnsi"/>
        </w:rPr>
      </w:pPr>
      <w:r>
        <w:rPr>
          <w:rFonts w:cstheme="minorHAnsi"/>
        </w:rPr>
        <w:t>Watch this</w:t>
      </w:r>
      <w:r w:rsidR="00B22423" w:rsidRPr="004F2369">
        <w:rPr>
          <w:rFonts w:cstheme="minorHAnsi"/>
        </w:rPr>
        <w:t xml:space="preserve"> helpful, </w:t>
      </w:r>
      <w:hyperlink r:id="rId11" w:history="1">
        <w:r w:rsidR="00B22423" w:rsidRPr="002D3629">
          <w:rPr>
            <w:rStyle w:val="Hyperlink"/>
            <w:rFonts w:cstheme="minorHAnsi"/>
          </w:rPr>
          <w:t>20 minute- video</w:t>
        </w:r>
      </w:hyperlink>
      <w:r w:rsidR="00B22423" w:rsidRPr="004F2369">
        <w:rPr>
          <w:rFonts w:cstheme="minorHAnsi"/>
        </w:rPr>
        <w:t xml:space="preserve"> presentation about how EHDI Coordinators and Parent Leaders both can collect demographic data for your programs to help better understand the populations you serve. This data can be numbers or stories and can come from a variety of sources. </w:t>
      </w:r>
      <w:r w:rsidR="00B22423" w:rsidRPr="004F2369">
        <w:rPr>
          <w:rFonts w:ascii="Calibri" w:eastAsia="Times New Roman" w:hAnsi="Calibri" w:cs="Calibri"/>
          <w:color w:val="000000"/>
        </w:rPr>
        <w:t xml:space="preserve"> We understand that there may be limitations on data available to you and these are just suggestions to start a discussion and brainstorm ideas to decrease disparities.  </w:t>
      </w:r>
    </w:p>
    <w:p w14:paraId="19DF466E" w14:textId="2F40A712" w:rsidR="00B22423" w:rsidRDefault="00B22423" w:rsidP="00B22423">
      <w:pPr>
        <w:pStyle w:val="ListParagraph"/>
        <w:numPr>
          <w:ilvl w:val="0"/>
          <w:numId w:val="6"/>
        </w:numPr>
        <w:rPr>
          <w:rFonts w:cstheme="minorHAnsi"/>
        </w:rPr>
      </w:pPr>
      <w:r w:rsidRPr="004F2369">
        <w:rPr>
          <w:rFonts w:cstheme="minorHAnsi"/>
        </w:rPr>
        <w:t>To get the most of the meeting, it would</w:t>
      </w:r>
      <w:r w:rsidRPr="000E170C">
        <w:rPr>
          <w:rFonts w:cstheme="minorHAnsi"/>
        </w:rPr>
        <w:t xml:space="preserve"> be helpful if </w:t>
      </w:r>
      <w:r w:rsidR="00520895">
        <w:rPr>
          <w:rFonts w:cstheme="minorHAnsi"/>
        </w:rPr>
        <w:t>C</w:t>
      </w:r>
      <w:r w:rsidRPr="000E170C">
        <w:rPr>
          <w:rFonts w:cstheme="minorHAnsi"/>
        </w:rPr>
        <w:t>oordinator/</w:t>
      </w:r>
      <w:r w:rsidR="00520895">
        <w:rPr>
          <w:rFonts w:cstheme="minorHAnsi"/>
        </w:rPr>
        <w:t>P</w:t>
      </w:r>
      <w:r w:rsidRPr="000E170C">
        <w:rPr>
          <w:rFonts w:cstheme="minorHAnsi"/>
        </w:rPr>
        <w:t xml:space="preserve">arent </w:t>
      </w:r>
      <w:r w:rsidR="00520895">
        <w:rPr>
          <w:rFonts w:cstheme="minorHAnsi"/>
        </w:rPr>
        <w:t>L</w:t>
      </w:r>
      <w:r w:rsidRPr="000E170C">
        <w:rPr>
          <w:rFonts w:cstheme="minorHAnsi"/>
        </w:rPr>
        <w:t>eader teams could</w:t>
      </w:r>
      <w:r>
        <w:rPr>
          <w:rFonts w:cstheme="minorHAnsi"/>
        </w:rPr>
        <w:t xml:space="preserve"> c</w:t>
      </w:r>
      <w:r w:rsidRPr="00E94C56">
        <w:rPr>
          <w:rFonts w:cstheme="minorHAnsi"/>
        </w:rPr>
        <w:t>onnect and begin the discussion around disparities in your EHDI and family support systems</w:t>
      </w:r>
      <w:r>
        <w:rPr>
          <w:rFonts w:cstheme="minorHAnsi"/>
        </w:rPr>
        <w:t xml:space="preserve">. Below are some questions to help guide the discussion. </w:t>
      </w:r>
    </w:p>
    <w:p w14:paraId="259DAE13" w14:textId="1A3BC6B6" w:rsidR="00B22423" w:rsidRPr="0020298E" w:rsidRDefault="00B22423" w:rsidP="00B22423">
      <w:pPr>
        <w:pStyle w:val="ListParagraph"/>
        <w:numPr>
          <w:ilvl w:val="0"/>
          <w:numId w:val="6"/>
        </w:numPr>
        <w:rPr>
          <w:rFonts w:cstheme="minorHAnsi"/>
        </w:rPr>
      </w:pPr>
      <w:r>
        <w:rPr>
          <w:rFonts w:cstheme="minorHAnsi"/>
        </w:rPr>
        <w:t xml:space="preserve">Dr. Avila will be sharing information about CLAS standards, and we will be using the CLAS standards checklist during the meeting. If possible, review the </w:t>
      </w:r>
      <w:hyperlink r:id="rId12" w:history="1">
        <w:r w:rsidRPr="0020298E">
          <w:rPr>
            <w:rStyle w:val="Hyperlink"/>
            <w:rFonts w:cstheme="minorHAnsi"/>
          </w:rPr>
          <w:t>checklist</w:t>
        </w:r>
      </w:hyperlink>
      <w:r>
        <w:rPr>
          <w:rFonts w:cstheme="minorHAnsi"/>
        </w:rPr>
        <w:t xml:space="preserve"> prior to the meeting. </w:t>
      </w:r>
    </w:p>
    <w:p w14:paraId="786A5B5C" w14:textId="77777777" w:rsidR="000E170C" w:rsidRPr="000E170C" w:rsidRDefault="000E170C" w:rsidP="000E170C">
      <w:pPr>
        <w:pStyle w:val="ListParagraph"/>
        <w:rPr>
          <w:rFonts w:cstheme="minorHAnsi"/>
        </w:rPr>
      </w:pPr>
    </w:p>
    <w:p w14:paraId="530B9C85" w14:textId="77777777" w:rsidR="00B22423" w:rsidRPr="000E170C" w:rsidRDefault="00B22423" w:rsidP="00B22423">
      <w:pPr>
        <w:rPr>
          <w:rFonts w:cstheme="minorHAnsi"/>
          <w:b/>
          <w:bCs/>
          <w:u w:val="single"/>
        </w:rPr>
      </w:pPr>
      <w:bookmarkStart w:id="3" w:name="Questions"/>
      <w:r w:rsidRPr="000E170C">
        <w:rPr>
          <w:rFonts w:cstheme="minorHAnsi"/>
          <w:b/>
          <w:bCs/>
          <w:u w:val="single"/>
        </w:rPr>
        <w:t>Questions to Consider Before, During, and After the Meeting</w:t>
      </w:r>
    </w:p>
    <w:bookmarkEnd w:id="3"/>
    <w:p w14:paraId="7F808EFA" w14:textId="77777777" w:rsidR="00B22423" w:rsidRDefault="00B22423" w:rsidP="00B22423">
      <w:pPr>
        <w:pStyle w:val="CommentText"/>
        <w:spacing w:after="120"/>
        <w:rPr>
          <w:rFonts w:cstheme="minorHAnsi"/>
          <w:sz w:val="24"/>
          <w:szCs w:val="24"/>
        </w:rPr>
      </w:pPr>
      <w:r>
        <w:rPr>
          <w:rFonts w:cstheme="minorHAnsi"/>
          <w:sz w:val="24"/>
          <w:szCs w:val="24"/>
        </w:rPr>
        <w:t>These questions are meant as a guide and are not prescriptive. We will also use these questions to guide breakout sessions during the mid-year meeting.</w:t>
      </w:r>
    </w:p>
    <w:p w14:paraId="01FA05E9" w14:textId="77777777" w:rsidR="00B22423" w:rsidRPr="00DF1A93" w:rsidRDefault="00B22423" w:rsidP="00B22423">
      <w:pPr>
        <w:pStyle w:val="CommentText"/>
        <w:numPr>
          <w:ilvl w:val="0"/>
          <w:numId w:val="2"/>
        </w:numPr>
        <w:spacing w:after="120"/>
        <w:rPr>
          <w:rFonts w:cstheme="minorHAnsi"/>
          <w:sz w:val="24"/>
          <w:szCs w:val="24"/>
        </w:rPr>
      </w:pPr>
      <w:r w:rsidRPr="00F07968">
        <w:rPr>
          <w:rFonts w:cstheme="minorHAnsi"/>
          <w:sz w:val="24"/>
          <w:szCs w:val="24"/>
        </w:rPr>
        <w:t xml:space="preserve">What data sources for state/territory-wide demographics are available in your state/territory to </w:t>
      </w:r>
      <w:r>
        <w:rPr>
          <w:rFonts w:cstheme="minorHAnsi"/>
          <w:sz w:val="24"/>
          <w:szCs w:val="24"/>
        </w:rPr>
        <w:t>assess</w:t>
      </w:r>
      <w:r w:rsidRPr="00F07968">
        <w:rPr>
          <w:rFonts w:cstheme="minorHAnsi"/>
          <w:sz w:val="24"/>
          <w:szCs w:val="24"/>
        </w:rPr>
        <w:t xml:space="preserve"> your program’s reach (e.g., demographic data)? </w:t>
      </w:r>
      <w:r>
        <w:rPr>
          <w:rFonts w:cstheme="minorHAnsi"/>
          <w:sz w:val="24"/>
          <w:szCs w:val="24"/>
        </w:rPr>
        <w:t>What barriers exist in accessing this data?</w:t>
      </w:r>
    </w:p>
    <w:p w14:paraId="6FC15D23" w14:textId="77777777" w:rsidR="00B22423" w:rsidRPr="005A1835" w:rsidRDefault="00B22423" w:rsidP="00B22423">
      <w:pPr>
        <w:pStyle w:val="CommentText"/>
        <w:numPr>
          <w:ilvl w:val="0"/>
          <w:numId w:val="2"/>
        </w:numPr>
        <w:spacing w:after="120"/>
        <w:rPr>
          <w:rFonts w:cstheme="minorHAnsi"/>
          <w:sz w:val="24"/>
          <w:szCs w:val="24"/>
        </w:rPr>
      </w:pPr>
      <w:r w:rsidRPr="00F92DFC">
        <w:rPr>
          <w:rFonts w:cstheme="minorHAnsi"/>
          <w:sz w:val="24"/>
          <w:szCs w:val="24"/>
        </w:rPr>
        <w:t>Have you identified underrepresented, underserved, and/or marginalized communities in your EHDI</w:t>
      </w:r>
      <w:r>
        <w:rPr>
          <w:rFonts w:cstheme="minorHAnsi"/>
          <w:sz w:val="24"/>
          <w:szCs w:val="24"/>
        </w:rPr>
        <w:t xml:space="preserve"> and Family Support</w:t>
      </w:r>
      <w:r w:rsidRPr="00F92DFC">
        <w:rPr>
          <w:rFonts w:cstheme="minorHAnsi"/>
          <w:sz w:val="24"/>
          <w:szCs w:val="24"/>
        </w:rPr>
        <w:t xml:space="preserve"> system</w:t>
      </w:r>
      <w:r>
        <w:rPr>
          <w:rFonts w:cstheme="minorHAnsi"/>
          <w:sz w:val="24"/>
          <w:szCs w:val="24"/>
        </w:rPr>
        <w:t>s</w:t>
      </w:r>
      <w:r w:rsidRPr="00F92DFC">
        <w:rPr>
          <w:rFonts w:cstheme="minorHAnsi"/>
          <w:sz w:val="24"/>
          <w:szCs w:val="24"/>
        </w:rPr>
        <w:t xml:space="preserve">?   If so, how did you arrive at these communities? If not, what is your plan to </w:t>
      </w:r>
      <w:r>
        <w:rPr>
          <w:rFonts w:cstheme="minorHAnsi"/>
          <w:sz w:val="24"/>
          <w:szCs w:val="24"/>
        </w:rPr>
        <w:t>identify these communities and gaps?</w:t>
      </w:r>
      <w:r w:rsidRPr="005A1835">
        <w:rPr>
          <w:rFonts w:cstheme="minorHAnsi"/>
          <w:sz w:val="24"/>
          <w:szCs w:val="24"/>
        </w:rPr>
        <w:t xml:space="preserve"> </w:t>
      </w:r>
    </w:p>
    <w:p w14:paraId="681EE8F9" w14:textId="2B7F1285" w:rsidR="00B22423" w:rsidRPr="00477E0E" w:rsidRDefault="00B22423" w:rsidP="00B22423">
      <w:pPr>
        <w:pStyle w:val="CommentText"/>
        <w:numPr>
          <w:ilvl w:val="0"/>
          <w:numId w:val="2"/>
        </w:numPr>
        <w:spacing w:after="120"/>
        <w:rPr>
          <w:rFonts w:cstheme="minorHAnsi"/>
          <w:sz w:val="24"/>
          <w:szCs w:val="24"/>
        </w:rPr>
      </w:pPr>
      <w:r w:rsidRPr="00477E0E">
        <w:rPr>
          <w:sz w:val="24"/>
          <w:szCs w:val="24"/>
        </w:rPr>
        <w:lastRenderedPageBreak/>
        <w:t>What do you know about the families in your state</w:t>
      </w:r>
      <w:r>
        <w:rPr>
          <w:sz w:val="24"/>
          <w:szCs w:val="24"/>
        </w:rPr>
        <w:t>/territory</w:t>
      </w:r>
      <w:r w:rsidRPr="00477E0E">
        <w:rPr>
          <w:sz w:val="24"/>
          <w:szCs w:val="24"/>
        </w:rPr>
        <w:t xml:space="preserve"> that </w:t>
      </w:r>
      <w:r>
        <w:rPr>
          <w:sz w:val="24"/>
          <w:szCs w:val="24"/>
        </w:rPr>
        <w:t>are possible barriers for them in</w:t>
      </w:r>
      <w:r w:rsidRPr="00477E0E">
        <w:rPr>
          <w:sz w:val="24"/>
          <w:szCs w:val="24"/>
        </w:rPr>
        <w:t xml:space="preserve"> receiving services</w:t>
      </w:r>
      <w:r>
        <w:rPr>
          <w:sz w:val="24"/>
          <w:szCs w:val="24"/>
        </w:rPr>
        <w:t>?</w:t>
      </w:r>
      <w:r w:rsidRPr="00477E0E">
        <w:rPr>
          <w:sz w:val="24"/>
          <w:szCs w:val="24"/>
        </w:rPr>
        <w:t xml:space="preserve"> </w:t>
      </w:r>
      <w:r w:rsidRPr="00477E0E">
        <w:rPr>
          <w:rFonts w:cstheme="minorHAnsi"/>
          <w:sz w:val="24"/>
          <w:szCs w:val="24"/>
        </w:rPr>
        <w:t xml:space="preserve"> </w:t>
      </w:r>
      <w:r w:rsidRPr="00477E0E">
        <w:rPr>
          <w:sz w:val="24"/>
          <w:szCs w:val="24"/>
        </w:rPr>
        <w:t>Have you looked at the similarities and differences between families who do and do not access services?</w:t>
      </w:r>
    </w:p>
    <w:p w14:paraId="04DC8089" w14:textId="77777777" w:rsidR="00B22423" w:rsidRPr="00186260" w:rsidRDefault="00B22423" w:rsidP="00B22423">
      <w:pPr>
        <w:pStyle w:val="CommentText"/>
        <w:numPr>
          <w:ilvl w:val="0"/>
          <w:numId w:val="2"/>
        </w:numPr>
        <w:spacing w:after="120"/>
        <w:rPr>
          <w:rFonts w:cstheme="minorHAnsi"/>
          <w:sz w:val="24"/>
          <w:szCs w:val="24"/>
        </w:rPr>
      </w:pPr>
      <w:r>
        <w:rPr>
          <w:rFonts w:cstheme="minorHAnsi"/>
          <w:sz w:val="24"/>
          <w:szCs w:val="24"/>
        </w:rPr>
        <w:t>Consider w</w:t>
      </w:r>
      <w:r w:rsidRPr="0079562F">
        <w:rPr>
          <w:rFonts w:cstheme="minorHAnsi"/>
          <w:sz w:val="24"/>
          <w:szCs w:val="24"/>
        </w:rPr>
        <w:t>here you are in the process of developing your EHDI Program’s Diversity and Inclusion (D&amp;I) Plan</w:t>
      </w:r>
      <w:r>
        <w:rPr>
          <w:rFonts w:cstheme="minorHAnsi"/>
          <w:sz w:val="24"/>
          <w:szCs w:val="24"/>
        </w:rPr>
        <w:t>.</w:t>
      </w:r>
      <w:r w:rsidRPr="0079562F">
        <w:rPr>
          <w:rFonts w:cstheme="minorHAnsi"/>
          <w:sz w:val="24"/>
          <w:szCs w:val="24"/>
        </w:rPr>
        <w:t xml:space="preserve"> </w:t>
      </w:r>
      <w:r w:rsidRPr="0079562F">
        <w:rPr>
          <w:sz w:val="22"/>
        </w:rPr>
        <w:t xml:space="preserve">Are there state, national, or organizational resources that have been helpful to your program as you begin to develop your plan?  Does your organization already have a diversity and inclusion plan that you could refer to, use, or expand upon to make it specific to your EHDI program’s needs? </w:t>
      </w:r>
      <w:r>
        <w:rPr>
          <w:sz w:val="22"/>
        </w:rPr>
        <w:t>How can EHDI programs and family-based organizations work together in creating and implementing the D&amp;I plan?</w:t>
      </w:r>
    </w:p>
    <w:p w14:paraId="29E79FA3" w14:textId="135FBE4F" w:rsidR="005F4ACC" w:rsidRPr="005F4ACC" w:rsidRDefault="005F4ACC" w:rsidP="005F4ACC">
      <w:pPr>
        <w:rPr>
          <w:b/>
          <w:bCs/>
          <w:color w:val="000000" w:themeColor="text1"/>
        </w:rPr>
      </w:pPr>
      <w:bookmarkStart w:id="4" w:name="Breakouts"/>
      <w:r w:rsidRPr="005F4ACC">
        <w:rPr>
          <w:b/>
          <w:bCs/>
          <w:color w:val="000000" w:themeColor="text1"/>
        </w:rPr>
        <w:t xml:space="preserve">Breakout Room Assignments </w:t>
      </w:r>
    </w:p>
    <w:tbl>
      <w:tblPr>
        <w:tblStyle w:val="TableGrid"/>
        <w:tblW w:w="6300" w:type="dxa"/>
        <w:tblInd w:w="-5" w:type="dxa"/>
        <w:tblLayout w:type="fixed"/>
        <w:tblLook w:val="04A0" w:firstRow="1" w:lastRow="0" w:firstColumn="1" w:lastColumn="0" w:noHBand="0" w:noVBand="1"/>
      </w:tblPr>
      <w:tblGrid>
        <w:gridCol w:w="900"/>
        <w:gridCol w:w="2700"/>
        <w:gridCol w:w="2700"/>
      </w:tblGrid>
      <w:tr w:rsidR="005F4ACC" w14:paraId="57B80C65" w14:textId="77777777" w:rsidTr="00F03A88">
        <w:tc>
          <w:tcPr>
            <w:tcW w:w="900" w:type="dxa"/>
          </w:tcPr>
          <w:bookmarkEnd w:id="4"/>
          <w:p w14:paraId="2096ED94" w14:textId="77777777" w:rsidR="005F4ACC" w:rsidRPr="00EF3044" w:rsidRDefault="005F4ACC" w:rsidP="00F03A88">
            <w:pPr>
              <w:pStyle w:val="ListParagraph"/>
              <w:ind w:left="0"/>
              <w:jc w:val="center"/>
              <w:rPr>
                <w:sz w:val="20"/>
                <w:szCs w:val="20"/>
              </w:rPr>
            </w:pPr>
            <w:r w:rsidRPr="00EF3044">
              <w:rPr>
                <w:sz w:val="20"/>
                <w:szCs w:val="20"/>
              </w:rPr>
              <w:t xml:space="preserve">Room </w:t>
            </w:r>
            <w:r>
              <w:rPr>
                <w:sz w:val="20"/>
                <w:szCs w:val="20"/>
              </w:rPr>
              <w:t>#</w:t>
            </w:r>
          </w:p>
        </w:tc>
        <w:tc>
          <w:tcPr>
            <w:tcW w:w="2700" w:type="dxa"/>
          </w:tcPr>
          <w:p w14:paraId="5924F84B" w14:textId="77777777" w:rsidR="005F4ACC" w:rsidRPr="00EF3044" w:rsidRDefault="005F4ACC" w:rsidP="00F03A88">
            <w:pPr>
              <w:pStyle w:val="ListParagraph"/>
              <w:ind w:left="0"/>
              <w:jc w:val="center"/>
              <w:rPr>
                <w:sz w:val="20"/>
                <w:szCs w:val="20"/>
              </w:rPr>
            </w:pPr>
            <w:r w:rsidRPr="00EF3044">
              <w:rPr>
                <w:sz w:val="20"/>
                <w:szCs w:val="20"/>
              </w:rPr>
              <w:t>States</w:t>
            </w:r>
          </w:p>
        </w:tc>
        <w:tc>
          <w:tcPr>
            <w:tcW w:w="2700" w:type="dxa"/>
          </w:tcPr>
          <w:p w14:paraId="7A56318E" w14:textId="77777777" w:rsidR="005F4ACC" w:rsidRPr="00EF3044" w:rsidRDefault="005F4ACC" w:rsidP="00F03A88">
            <w:pPr>
              <w:pStyle w:val="ListParagraph"/>
              <w:ind w:left="0"/>
              <w:jc w:val="center"/>
              <w:rPr>
                <w:sz w:val="20"/>
                <w:szCs w:val="20"/>
              </w:rPr>
            </w:pPr>
            <w:r w:rsidRPr="00EF3044">
              <w:rPr>
                <w:sz w:val="20"/>
                <w:szCs w:val="20"/>
              </w:rPr>
              <w:t>Lead</w:t>
            </w:r>
          </w:p>
        </w:tc>
      </w:tr>
      <w:tr w:rsidR="005F4ACC" w14:paraId="5928A47C" w14:textId="77777777" w:rsidTr="00F03A88">
        <w:tc>
          <w:tcPr>
            <w:tcW w:w="900" w:type="dxa"/>
          </w:tcPr>
          <w:p w14:paraId="4AC0699D" w14:textId="77777777" w:rsidR="005F4ACC" w:rsidRPr="00EF3044" w:rsidRDefault="005F4ACC" w:rsidP="00F03A88">
            <w:pPr>
              <w:pStyle w:val="ListParagraph"/>
              <w:ind w:left="0"/>
              <w:rPr>
                <w:sz w:val="20"/>
                <w:szCs w:val="20"/>
              </w:rPr>
            </w:pPr>
            <w:r w:rsidRPr="00EF3044">
              <w:rPr>
                <w:sz w:val="20"/>
                <w:szCs w:val="20"/>
              </w:rPr>
              <w:t>1</w:t>
            </w:r>
          </w:p>
        </w:tc>
        <w:tc>
          <w:tcPr>
            <w:tcW w:w="2700" w:type="dxa"/>
          </w:tcPr>
          <w:p w14:paraId="52A08D97" w14:textId="77777777" w:rsidR="005F4ACC" w:rsidRPr="00EF3044" w:rsidRDefault="005F4ACC" w:rsidP="00F03A88">
            <w:pPr>
              <w:pStyle w:val="ListParagraph"/>
              <w:ind w:left="0"/>
              <w:rPr>
                <w:sz w:val="20"/>
                <w:szCs w:val="20"/>
              </w:rPr>
            </w:pPr>
            <w:r w:rsidRPr="00EF3044">
              <w:rPr>
                <w:sz w:val="20"/>
                <w:szCs w:val="20"/>
              </w:rPr>
              <w:t>AK, LA, ME, MD, MN, MT</w:t>
            </w:r>
          </w:p>
        </w:tc>
        <w:tc>
          <w:tcPr>
            <w:tcW w:w="2700" w:type="dxa"/>
          </w:tcPr>
          <w:p w14:paraId="7464C6B9" w14:textId="77777777" w:rsidR="005F4ACC" w:rsidRPr="00EF3044" w:rsidRDefault="005F4ACC" w:rsidP="00F03A88">
            <w:pPr>
              <w:pStyle w:val="ListParagraph"/>
              <w:ind w:left="0"/>
              <w:rPr>
                <w:sz w:val="20"/>
                <w:szCs w:val="20"/>
              </w:rPr>
            </w:pPr>
            <w:r w:rsidRPr="00EF3044">
              <w:rPr>
                <w:sz w:val="20"/>
                <w:szCs w:val="20"/>
              </w:rPr>
              <w:t>Karen Putz</w:t>
            </w:r>
          </w:p>
        </w:tc>
      </w:tr>
      <w:tr w:rsidR="005F4ACC" w14:paraId="3CFF6B08" w14:textId="77777777" w:rsidTr="00F03A88">
        <w:tc>
          <w:tcPr>
            <w:tcW w:w="900" w:type="dxa"/>
          </w:tcPr>
          <w:p w14:paraId="073B1DDD" w14:textId="77777777" w:rsidR="005F4ACC" w:rsidRPr="00EF3044" w:rsidRDefault="005F4ACC" w:rsidP="00F03A88">
            <w:pPr>
              <w:pStyle w:val="ListParagraph"/>
              <w:ind w:left="0"/>
              <w:rPr>
                <w:sz w:val="20"/>
                <w:szCs w:val="20"/>
              </w:rPr>
            </w:pPr>
            <w:r w:rsidRPr="00EF3044">
              <w:rPr>
                <w:sz w:val="20"/>
                <w:szCs w:val="20"/>
              </w:rPr>
              <w:t>2</w:t>
            </w:r>
          </w:p>
        </w:tc>
        <w:tc>
          <w:tcPr>
            <w:tcW w:w="2700" w:type="dxa"/>
          </w:tcPr>
          <w:p w14:paraId="01F56195" w14:textId="77777777" w:rsidR="005F4ACC" w:rsidRPr="00EF3044" w:rsidRDefault="005F4ACC" w:rsidP="00F03A88">
            <w:pPr>
              <w:pStyle w:val="ListParagraph"/>
              <w:ind w:left="0"/>
              <w:rPr>
                <w:sz w:val="20"/>
                <w:szCs w:val="20"/>
              </w:rPr>
            </w:pPr>
            <w:r w:rsidRPr="00EF3044">
              <w:rPr>
                <w:sz w:val="20"/>
                <w:szCs w:val="20"/>
              </w:rPr>
              <w:t>CT, DC, KY, MH, NJ, PW</w:t>
            </w:r>
          </w:p>
        </w:tc>
        <w:tc>
          <w:tcPr>
            <w:tcW w:w="2700" w:type="dxa"/>
          </w:tcPr>
          <w:p w14:paraId="3DAD50BE" w14:textId="77777777" w:rsidR="005F4ACC" w:rsidRPr="00EF3044" w:rsidRDefault="005F4ACC" w:rsidP="00F03A88">
            <w:pPr>
              <w:pStyle w:val="ListParagraph"/>
              <w:ind w:left="0"/>
              <w:rPr>
                <w:sz w:val="20"/>
                <w:szCs w:val="20"/>
              </w:rPr>
            </w:pPr>
            <w:r w:rsidRPr="00EF3044">
              <w:rPr>
                <w:sz w:val="20"/>
                <w:szCs w:val="20"/>
              </w:rPr>
              <w:t>Jeanne Albano</w:t>
            </w:r>
          </w:p>
        </w:tc>
      </w:tr>
      <w:tr w:rsidR="005F4ACC" w14:paraId="76BAD197" w14:textId="77777777" w:rsidTr="00F03A88">
        <w:trPr>
          <w:trHeight w:val="215"/>
        </w:trPr>
        <w:tc>
          <w:tcPr>
            <w:tcW w:w="900" w:type="dxa"/>
          </w:tcPr>
          <w:p w14:paraId="2DB9F2DD" w14:textId="77777777" w:rsidR="005F4ACC" w:rsidRPr="00EF3044" w:rsidRDefault="005F4ACC" w:rsidP="00F03A88">
            <w:pPr>
              <w:pStyle w:val="ListParagraph"/>
              <w:ind w:left="0"/>
              <w:rPr>
                <w:sz w:val="20"/>
                <w:szCs w:val="20"/>
              </w:rPr>
            </w:pPr>
            <w:r w:rsidRPr="00EF3044">
              <w:rPr>
                <w:sz w:val="20"/>
                <w:szCs w:val="20"/>
              </w:rPr>
              <w:t>3</w:t>
            </w:r>
          </w:p>
        </w:tc>
        <w:tc>
          <w:tcPr>
            <w:tcW w:w="2700" w:type="dxa"/>
          </w:tcPr>
          <w:p w14:paraId="51A6E3C6" w14:textId="77777777" w:rsidR="005F4ACC" w:rsidRPr="00EF3044" w:rsidRDefault="005F4ACC" w:rsidP="00F03A88">
            <w:pPr>
              <w:pStyle w:val="ListParagraph"/>
              <w:ind w:left="0"/>
              <w:rPr>
                <w:sz w:val="20"/>
                <w:szCs w:val="20"/>
              </w:rPr>
            </w:pPr>
            <w:r w:rsidRPr="00EF3044">
              <w:rPr>
                <w:sz w:val="20"/>
                <w:szCs w:val="20"/>
              </w:rPr>
              <w:t>CA, GA, MI, SD, VT, WI</w:t>
            </w:r>
          </w:p>
        </w:tc>
        <w:tc>
          <w:tcPr>
            <w:tcW w:w="2700" w:type="dxa"/>
          </w:tcPr>
          <w:p w14:paraId="0A7CF475" w14:textId="77777777" w:rsidR="005F4ACC" w:rsidRPr="00EF3044" w:rsidRDefault="005F4ACC" w:rsidP="00F03A88">
            <w:pPr>
              <w:pStyle w:val="ListParagraph"/>
              <w:ind w:left="0"/>
              <w:rPr>
                <w:sz w:val="20"/>
                <w:szCs w:val="20"/>
              </w:rPr>
            </w:pPr>
            <w:r w:rsidRPr="00EF3044">
              <w:rPr>
                <w:sz w:val="20"/>
                <w:szCs w:val="20"/>
              </w:rPr>
              <w:t>Terri Patterson</w:t>
            </w:r>
          </w:p>
        </w:tc>
      </w:tr>
      <w:tr w:rsidR="005F4ACC" w14:paraId="27D1546C" w14:textId="77777777" w:rsidTr="00F03A88">
        <w:tc>
          <w:tcPr>
            <w:tcW w:w="900" w:type="dxa"/>
          </w:tcPr>
          <w:p w14:paraId="78078AAF" w14:textId="77777777" w:rsidR="005F4ACC" w:rsidRPr="00EF3044" w:rsidRDefault="005F4ACC" w:rsidP="00F03A88">
            <w:pPr>
              <w:pStyle w:val="ListParagraph"/>
              <w:ind w:left="0"/>
              <w:rPr>
                <w:sz w:val="20"/>
                <w:szCs w:val="20"/>
              </w:rPr>
            </w:pPr>
            <w:r w:rsidRPr="00EF3044">
              <w:rPr>
                <w:sz w:val="20"/>
                <w:szCs w:val="20"/>
              </w:rPr>
              <w:t>4</w:t>
            </w:r>
          </w:p>
        </w:tc>
        <w:tc>
          <w:tcPr>
            <w:tcW w:w="2700" w:type="dxa"/>
          </w:tcPr>
          <w:p w14:paraId="54604D17" w14:textId="77777777" w:rsidR="005F4ACC" w:rsidRPr="00EF3044" w:rsidRDefault="005F4ACC" w:rsidP="00F03A88">
            <w:pPr>
              <w:pStyle w:val="ListParagraph"/>
              <w:ind w:left="0"/>
              <w:rPr>
                <w:sz w:val="20"/>
                <w:szCs w:val="20"/>
              </w:rPr>
            </w:pPr>
            <w:r w:rsidRPr="00EF3044">
              <w:rPr>
                <w:sz w:val="20"/>
                <w:szCs w:val="20"/>
              </w:rPr>
              <w:t>AS, IL, KS, MA, MO, OH</w:t>
            </w:r>
          </w:p>
        </w:tc>
        <w:tc>
          <w:tcPr>
            <w:tcW w:w="2700" w:type="dxa"/>
          </w:tcPr>
          <w:p w14:paraId="0D7A4C64" w14:textId="77777777" w:rsidR="005F4ACC" w:rsidRPr="00EF3044" w:rsidRDefault="005F4ACC" w:rsidP="00F03A88">
            <w:pPr>
              <w:pStyle w:val="ListParagraph"/>
              <w:ind w:left="0"/>
              <w:rPr>
                <w:sz w:val="20"/>
                <w:szCs w:val="20"/>
              </w:rPr>
            </w:pPr>
            <w:r w:rsidRPr="00EF3044">
              <w:rPr>
                <w:sz w:val="20"/>
                <w:szCs w:val="20"/>
              </w:rPr>
              <w:t>Karl White</w:t>
            </w:r>
          </w:p>
        </w:tc>
      </w:tr>
      <w:tr w:rsidR="005F4ACC" w14:paraId="02B3D351" w14:textId="77777777" w:rsidTr="00F03A88">
        <w:tc>
          <w:tcPr>
            <w:tcW w:w="900" w:type="dxa"/>
          </w:tcPr>
          <w:p w14:paraId="24A080A3" w14:textId="77777777" w:rsidR="005F4ACC" w:rsidRPr="00EF3044" w:rsidRDefault="005F4ACC" w:rsidP="00F03A88">
            <w:pPr>
              <w:pStyle w:val="ListParagraph"/>
              <w:ind w:left="0"/>
              <w:rPr>
                <w:sz w:val="20"/>
                <w:szCs w:val="20"/>
              </w:rPr>
            </w:pPr>
            <w:r w:rsidRPr="00EF3044">
              <w:rPr>
                <w:sz w:val="20"/>
                <w:szCs w:val="20"/>
              </w:rPr>
              <w:t>5</w:t>
            </w:r>
          </w:p>
        </w:tc>
        <w:tc>
          <w:tcPr>
            <w:tcW w:w="2700" w:type="dxa"/>
          </w:tcPr>
          <w:p w14:paraId="3C73B90B" w14:textId="77777777" w:rsidR="005F4ACC" w:rsidRPr="00EF3044" w:rsidRDefault="005F4ACC" w:rsidP="00F03A88">
            <w:pPr>
              <w:pStyle w:val="ListParagraph"/>
              <w:ind w:left="0"/>
              <w:rPr>
                <w:sz w:val="20"/>
                <w:szCs w:val="20"/>
              </w:rPr>
            </w:pPr>
            <w:r w:rsidRPr="00EF3044">
              <w:rPr>
                <w:sz w:val="20"/>
                <w:szCs w:val="20"/>
              </w:rPr>
              <w:t>AZ, HI, NM, TN, WA, WY</w:t>
            </w:r>
          </w:p>
        </w:tc>
        <w:tc>
          <w:tcPr>
            <w:tcW w:w="2700" w:type="dxa"/>
          </w:tcPr>
          <w:p w14:paraId="3E8EADF1" w14:textId="77777777" w:rsidR="005F4ACC" w:rsidRPr="00EF3044" w:rsidRDefault="005F4ACC" w:rsidP="00F03A88">
            <w:pPr>
              <w:pStyle w:val="ListParagraph"/>
              <w:ind w:left="0"/>
              <w:rPr>
                <w:sz w:val="20"/>
                <w:szCs w:val="20"/>
              </w:rPr>
            </w:pPr>
            <w:r w:rsidRPr="00EF3044">
              <w:rPr>
                <w:sz w:val="20"/>
                <w:szCs w:val="20"/>
              </w:rPr>
              <w:t>Janet DesGeorges</w:t>
            </w:r>
          </w:p>
        </w:tc>
      </w:tr>
      <w:tr w:rsidR="005F4ACC" w14:paraId="526CF42D" w14:textId="77777777" w:rsidTr="00F03A88">
        <w:tc>
          <w:tcPr>
            <w:tcW w:w="900" w:type="dxa"/>
          </w:tcPr>
          <w:p w14:paraId="47BE78F5" w14:textId="77777777" w:rsidR="005F4ACC" w:rsidRPr="00EF3044" w:rsidRDefault="005F4ACC" w:rsidP="00F03A88">
            <w:pPr>
              <w:pStyle w:val="ListParagraph"/>
              <w:ind w:left="0"/>
              <w:rPr>
                <w:sz w:val="20"/>
                <w:szCs w:val="20"/>
              </w:rPr>
            </w:pPr>
            <w:r w:rsidRPr="00EF3044">
              <w:rPr>
                <w:sz w:val="20"/>
                <w:szCs w:val="20"/>
              </w:rPr>
              <w:t>6</w:t>
            </w:r>
          </w:p>
        </w:tc>
        <w:tc>
          <w:tcPr>
            <w:tcW w:w="2700" w:type="dxa"/>
          </w:tcPr>
          <w:p w14:paraId="71332120" w14:textId="77777777" w:rsidR="005F4ACC" w:rsidRPr="00EF3044" w:rsidRDefault="005F4ACC" w:rsidP="00F03A88">
            <w:pPr>
              <w:pStyle w:val="ListParagraph"/>
              <w:ind w:left="0"/>
              <w:rPr>
                <w:sz w:val="20"/>
                <w:szCs w:val="20"/>
              </w:rPr>
            </w:pPr>
            <w:r w:rsidRPr="00EF3044">
              <w:rPr>
                <w:sz w:val="20"/>
                <w:szCs w:val="20"/>
              </w:rPr>
              <w:t>CO, ID, ND, PA, SC, UT</w:t>
            </w:r>
          </w:p>
        </w:tc>
        <w:tc>
          <w:tcPr>
            <w:tcW w:w="2700" w:type="dxa"/>
          </w:tcPr>
          <w:p w14:paraId="518ABC77" w14:textId="77777777" w:rsidR="005F4ACC" w:rsidRPr="00EF3044" w:rsidRDefault="005F4ACC" w:rsidP="00F03A88">
            <w:pPr>
              <w:pStyle w:val="ListParagraph"/>
              <w:ind w:left="0"/>
              <w:rPr>
                <w:sz w:val="20"/>
                <w:szCs w:val="20"/>
              </w:rPr>
            </w:pPr>
            <w:r w:rsidRPr="00EF3044">
              <w:rPr>
                <w:sz w:val="20"/>
                <w:szCs w:val="20"/>
              </w:rPr>
              <w:t>Patricia Ellsworth</w:t>
            </w:r>
          </w:p>
        </w:tc>
      </w:tr>
      <w:tr w:rsidR="005F4ACC" w14:paraId="7DC42071" w14:textId="77777777" w:rsidTr="00F03A88">
        <w:tc>
          <w:tcPr>
            <w:tcW w:w="900" w:type="dxa"/>
          </w:tcPr>
          <w:p w14:paraId="38E03F1C" w14:textId="77777777" w:rsidR="005F4ACC" w:rsidRPr="00EF3044" w:rsidRDefault="005F4ACC" w:rsidP="00F03A88">
            <w:pPr>
              <w:pStyle w:val="ListParagraph"/>
              <w:ind w:left="0"/>
              <w:rPr>
                <w:sz w:val="20"/>
                <w:szCs w:val="20"/>
              </w:rPr>
            </w:pPr>
            <w:r w:rsidRPr="00EF3044">
              <w:rPr>
                <w:sz w:val="20"/>
                <w:szCs w:val="20"/>
              </w:rPr>
              <w:t>7</w:t>
            </w:r>
          </w:p>
        </w:tc>
        <w:tc>
          <w:tcPr>
            <w:tcW w:w="2700" w:type="dxa"/>
          </w:tcPr>
          <w:p w14:paraId="0DE1EA12" w14:textId="77777777" w:rsidR="005F4ACC" w:rsidRPr="00EF3044" w:rsidRDefault="005F4ACC" w:rsidP="00F03A88">
            <w:pPr>
              <w:pStyle w:val="ListParagraph"/>
              <w:ind w:left="0"/>
              <w:rPr>
                <w:sz w:val="20"/>
                <w:szCs w:val="20"/>
              </w:rPr>
            </w:pPr>
            <w:r w:rsidRPr="00EF3044">
              <w:rPr>
                <w:sz w:val="20"/>
                <w:szCs w:val="20"/>
              </w:rPr>
              <w:t>AR, FSM, GU, NY, RI</w:t>
            </w:r>
          </w:p>
        </w:tc>
        <w:tc>
          <w:tcPr>
            <w:tcW w:w="2700" w:type="dxa"/>
          </w:tcPr>
          <w:p w14:paraId="2EDD604C" w14:textId="77777777" w:rsidR="005F4ACC" w:rsidRPr="00EF3044" w:rsidRDefault="005F4ACC" w:rsidP="00F03A88">
            <w:pPr>
              <w:pStyle w:val="ListParagraph"/>
              <w:ind w:left="0"/>
              <w:rPr>
                <w:sz w:val="20"/>
                <w:szCs w:val="20"/>
              </w:rPr>
            </w:pPr>
            <w:r w:rsidRPr="00EF3044">
              <w:rPr>
                <w:sz w:val="20"/>
                <w:szCs w:val="20"/>
              </w:rPr>
              <w:t>Mandy Jay</w:t>
            </w:r>
          </w:p>
        </w:tc>
      </w:tr>
      <w:tr w:rsidR="005F4ACC" w14:paraId="4AD81920" w14:textId="77777777" w:rsidTr="00F03A88">
        <w:tc>
          <w:tcPr>
            <w:tcW w:w="900" w:type="dxa"/>
          </w:tcPr>
          <w:p w14:paraId="681D9146" w14:textId="77777777" w:rsidR="005F4ACC" w:rsidRPr="00EF3044" w:rsidRDefault="005F4ACC" w:rsidP="00F03A88">
            <w:pPr>
              <w:pStyle w:val="ListParagraph"/>
              <w:ind w:left="0"/>
              <w:rPr>
                <w:sz w:val="20"/>
                <w:szCs w:val="20"/>
              </w:rPr>
            </w:pPr>
            <w:r w:rsidRPr="00EF3044">
              <w:rPr>
                <w:sz w:val="20"/>
                <w:szCs w:val="20"/>
              </w:rPr>
              <w:t>8</w:t>
            </w:r>
          </w:p>
        </w:tc>
        <w:tc>
          <w:tcPr>
            <w:tcW w:w="2700" w:type="dxa"/>
          </w:tcPr>
          <w:p w14:paraId="515B1EF1" w14:textId="77777777" w:rsidR="005F4ACC" w:rsidRPr="00EF3044" w:rsidRDefault="005F4ACC" w:rsidP="00F03A88">
            <w:pPr>
              <w:pStyle w:val="ListParagraph"/>
              <w:ind w:left="0"/>
              <w:rPr>
                <w:sz w:val="20"/>
                <w:szCs w:val="20"/>
              </w:rPr>
            </w:pPr>
            <w:r w:rsidRPr="00EF3044">
              <w:rPr>
                <w:sz w:val="20"/>
                <w:szCs w:val="20"/>
              </w:rPr>
              <w:t>FL, IA, NH, OK, OR, VA</w:t>
            </w:r>
          </w:p>
        </w:tc>
        <w:tc>
          <w:tcPr>
            <w:tcW w:w="2700" w:type="dxa"/>
          </w:tcPr>
          <w:p w14:paraId="2FBEEEB3" w14:textId="77777777" w:rsidR="005F4ACC" w:rsidRPr="00EF3044" w:rsidRDefault="005F4ACC" w:rsidP="00F03A88">
            <w:pPr>
              <w:pStyle w:val="ListParagraph"/>
              <w:ind w:left="0"/>
              <w:rPr>
                <w:sz w:val="20"/>
                <w:szCs w:val="20"/>
              </w:rPr>
            </w:pPr>
            <w:r w:rsidRPr="00EF3044">
              <w:rPr>
                <w:sz w:val="20"/>
                <w:szCs w:val="20"/>
              </w:rPr>
              <w:t>Rosabel Agbayani</w:t>
            </w:r>
          </w:p>
        </w:tc>
      </w:tr>
      <w:tr w:rsidR="005F4ACC" w14:paraId="6DE2B9F8" w14:textId="77777777" w:rsidTr="00F03A88">
        <w:tc>
          <w:tcPr>
            <w:tcW w:w="900" w:type="dxa"/>
          </w:tcPr>
          <w:p w14:paraId="5F48C122" w14:textId="77777777" w:rsidR="005F4ACC" w:rsidRPr="00EF3044" w:rsidRDefault="005F4ACC" w:rsidP="00F03A88">
            <w:pPr>
              <w:pStyle w:val="ListParagraph"/>
              <w:ind w:left="0"/>
              <w:rPr>
                <w:sz w:val="20"/>
                <w:szCs w:val="20"/>
              </w:rPr>
            </w:pPr>
            <w:r w:rsidRPr="00EF3044">
              <w:rPr>
                <w:sz w:val="20"/>
                <w:szCs w:val="20"/>
              </w:rPr>
              <w:t>9</w:t>
            </w:r>
          </w:p>
        </w:tc>
        <w:tc>
          <w:tcPr>
            <w:tcW w:w="2700" w:type="dxa"/>
          </w:tcPr>
          <w:p w14:paraId="05260D65" w14:textId="77777777" w:rsidR="005F4ACC" w:rsidRPr="00EF3044" w:rsidRDefault="005F4ACC" w:rsidP="00F03A88">
            <w:pPr>
              <w:pStyle w:val="ListParagraph"/>
              <w:ind w:left="0"/>
              <w:rPr>
                <w:sz w:val="20"/>
                <w:szCs w:val="20"/>
              </w:rPr>
            </w:pPr>
            <w:r w:rsidRPr="00EF3044">
              <w:rPr>
                <w:sz w:val="20"/>
                <w:szCs w:val="20"/>
              </w:rPr>
              <w:t>DE, CNMI, MS, NE, NV, TX</w:t>
            </w:r>
          </w:p>
        </w:tc>
        <w:tc>
          <w:tcPr>
            <w:tcW w:w="2700" w:type="dxa"/>
          </w:tcPr>
          <w:p w14:paraId="1FDC9F94" w14:textId="77777777" w:rsidR="005F4ACC" w:rsidRPr="00EF3044" w:rsidRDefault="005F4ACC" w:rsidP="00F03A88">
            <w:pPr>
              <w:pStyle w:val="ListParagraph"/>
              <w:ind w:left="0"/>
              <w:rPr>
                <w:sz w:val="20"/>
                <w:szCs w:val="20"/>
              </w:rPr>
            </w:pPr>
            <w:r w:rsidRPr="00EF3044">
              <w:rPr>
                <w:sz w:val="20"/>
                <w:szCs w:val="20"/>
              </w:rPr>
              <w:t>Candace Lindow-Davies</w:t>
            </w:r>
          </w:p>
        </w:tc>
      </w:tr>
      <w:tr w:rsidR="005F4ACC" w14:paraId="7F655052" w14:textId="77777777" w:rsidTr="00F03A88">
        <w:tc>
          <w:tcPr>
            <w:tcW w:w="900" w:type="dxa"/>
          </w:tcPr>
          <w:p w14:paraId="2E054AB1" w14:textId="77777777" w:rsidR="005F4ACC" w:rsidRPr="00EF3044" w:rsidRDefault="005F4ACC" w:rsidP="00F03A88">
            <w:pPr>
              <w:pStyle w:val="ListParagraph"/>
              <w:ind w:left="0"/>
              <w:rPr>
                <w:sz w:val="20"/>
                <w:szCs w:val="20"/>
              </w:rPr>
            </w:pPr>
            <w:r w:rsidRPr="00EF3044">
              <w:rPr>
                <w:sz w:val="20"/>
                <w:szCs w:val="20"/>
              </w:rPr>
              <w:t>10</w:t>
            </w:r>
          </w:p>
        </w:tc>
        <w:tc>
          <w:tcPr>
            <w:tcW w:w="2700" w:type="dxa"/>
          </w:tcPr>
          <w:p w14:paraId="1C0F3BD9" w14:textId="77777777" w:rsidR="005F4ACC" w:rsidRPr="00EF3044" w:rsidRDefault="005F4ACC" w:rsidP="00F03A88">
            <w:pPr>
              <w:pStyle w:val="ListParagraph"/>
              <w:ind w:left="0"/>
              <w:rPr>
                <w:sz w:val="20"/>
                <w:szCs w:val="20"/>
              </w:rPr>
            </w:pPr>
            <w:r w:rsidRPr="00EF3044">
              <w:rPr>
                <w:sz w:val="20"/>
                <w:szCs w:val="20"/>
              </w:rPr>
              <w:t>AL, IN, NC, PR, VI, WV</w:t>
            </w:r>
          </w:p>
        </w:tc>
        <w:tc>
          <w:tcPr>
            <w:tcW w:w="2700" w:type="dxa"/>
          </w:tcPr>
          <w:p w14:paraId="0F77BB9E" w14:textId="77777777" w:rsidR="005F4ACC" w:rsidRPr="00EF3044" w:rsidRDefault="005F4ACC" w:rsidP="00F03A88">
            <w:pPr>
              <w:pStyle w:val="ListParagraph"/>
              <w:ind w:left="0"/>
              <w:rPr>
                <w:sz w:val="20"/>
                <w:szCs w:val="20"/>
              </w:rPr>
            </w:pPr>
            <w:r w:rsidRPr="00EF3044">
              <w:rPr>
                <w:sz w:val="20"/>
                <w:szCs w:val="20"/>
              </w:rPr>
              <w:t>Vicki Hunting</w:t>
            </w:r>
          </w:p>
        </w:tc>
      </w:tr>
    </w:tbl>
    <w:p w14:paraId="695C1630" w14:textId="77777777" w:rsidR="00521933" w:rsidRDefault="00521933" w:rsidP="00521933">
      <w:pPr>
        <w:pStyle w:val="CommentText"/>
        <w:spacing w:after="120"/>
        <w:ind w:left="720"/>
        <w:rPr>
          <w:rFonts w:cstheme="minorHAnsi"/>
          <w:sz w:val="24"/>
          <w:szCs w:val="24"/>
        </w:rPr>
      </w:pPr>
    </w:p>
    <w:p w14:paraId="342D6919" w14:textId="50D7473A" w:rsidR="00A03421" w:rsidRPr="008072BF" w:rsidRDefault="00DD1D7F" w:rsidP="00F8018C">
      <w:pPr>
        <w:pStyle w:val="CommentText"/>
        <w:spacing w:after="120"/>
        <w:contextualSpacing/>
        <w:rPr>
          <w:rFonts w:cstheme="minorHAnsi"/>
          <w:sz w:val="24"/>
          <w:szCs w:val="24"/>
        </w:rPr>
      </w:pPr>
      <w:bookmarkStart w:id="5" w:name="Agenda"/>
      <w:r w:rsidRPr="00596689">
        <w:rPr>
          <w:rFonts w:cs="Times New Roman"/>
          <w:b/>
          <w:color w:val="000000"/>
          <w:sz w:val="24"/>
          <w:szCs w:val="24"/>
        </w:rPr>
        <w:t>Agenda</w:t>
      </w:r>
    </w:p>
    <w:tbl>
      <w:tblPr>
        <w:tblStyle w:val="TableGrid"/>
        <w:tblW w:w="0" w:type="auto"/>
        <w:tblInd w:w="-5" w:type="dxa"/>
        <w:tblLook w:val="04A0" w:firstRow="1" w:lastRow="0" w:firstColumn="1" w:lastColumn="0" w:noHBand="0" w:noVBand="1"/>
      </w:tblPr>
      <w:tblGrid>
        <w:gridCol w:w="1890"/>
        <w:gridCol w:w="7375"/>
      </w:tblGrid>
      <w:tr w:rsidR="00A03421" w14:paraId="63E485ED" w14:textId="77777777" w:rsidTr="00F8018C">
        <w:tc>
          <w:tcPr>
            <w:tcW w:w="1890" w:type="dxa"/>
          </w:tcPr>
          <w:bookmarkEnd w:id="5"/>
          <w:p w14:paraId="36A0130E" w14:textId="10F1C025" w:rsidR="00A03421" w:rsidRDefault="00A03421" w:rsidP="00A03421">
            <w:pPr>
              <w:pStyle w:val="ListParagraph"/>
              <w:ind w:left="0"/>
              <w:rPr>
                <w:b/>
                <w:bCs/>
                <w:color w:val="000000" w:themeColor="text1"/>
              </w:rPr>
            </w:pPr>
            <w:r>
              <w:rPr>
                <w:rFonts w:ascii="Calibri" w:hAnsi="Calibri" w:cs="Times New Roman"/>
              </w:rPr>
              <w:t>2</w:t>
            </w:r>
            <w:r w:rsidRPr="00180310">
              <w:rPr>
                <w:rFonts w:ascii="Calibri" w:hAnsi="Calibri" w:cs="Times New Roman"/>
              </w:rPr>
              <w:t>:00-</w:t>
            </w:r>
            <w:r>
              <w:rPr>
                <w:rFonts w:ascii="Calibri" w:hAnsi="Calibri" w:cs="Times New Roman"/>
              </w:rPr>
              <w:t>2</w:t>
            </w:r>
            <w:r w:rsidRPr="00180310">
              <w:rPr>
                <w:rFonts w:ascii="Calibri" w:hAnsi="Calibri" w:cs="Times New Roman"/>
              </w:rPr>
              <w:t>:</w:t>
            </w:r>
            <w:r>
              <w:rPr>
                <w:rFonts w:ascii="Calibri" w:hAnsi="Calibri" w:cs="Times New Roman"/>
              </w:rPr>
              <w:t>10</w:t>
            </w:r>
          </w:p>
        </w:tc>
        <w:tc>
          <w:tcPr>
            <w:tcW w:w="7375" w:type="dxa"/>
          </w:tcPr>
          <w:p w14:paraId="0AA64EAC" w14:textId="56166B12" w:rsidR="00A03421" w:rsidRDefault="00A03421" w:rsidP="00A03421">
            <w:pPr>
              <w:rPr>
                <w:rFonts w:ascii="Calibri" w:hAnsi="Calibri" w:cs="Times New Roman"/>
              </w:rPr>
            </w:pPr>
            <w:r w:rsidRPr="00180310">
              <w:rPr>
                <w:rFonts w:ascii="Calibri" w:hAnsi="Calibri" w:cs="Times New Roman"/>
              </w:rPr>
              <w:t>Welcome</w:t>
            </w:r>
          </w:p>
          <w:p w14:paraId="2924CC84" w14:textId="77777777" w:rsidR="00A03421" w:rsidRDefault="00A03421" w:rsidP="00A03421">
            <w:pPr>
              <w:rPr>
                <w:rFonts w:ascii="Calibri" w:hAnsi="Calibri" w:cs="Times New Roman"/>
              </w:rPr>
            </w:pPr>
            <w:r>
              <w:rPr>
                <w:rFonts w:ascii="Calibri" w:hAnsi="Calibri" w:cs="Times New Roman"/>
              </w:rPr>
              <w:t xml:space="preserve">Review agenda </w:t>
            </w:r>
          </w:p>
          <w:p w14:paraId="3607CA31" w14:textId="161DBD80" w:rsidR="00A03421" w:rsidRPr="00683039" w:rsidRDefault="00A03421" w:rsidP="00683039">
            <w:pPr>
              <w:rPr>
                <w:rFonts w:ascii="Calibri" w:hAnsi="Calibri" w:cs="Times New Roman"/>
              </w:rPr>
            </w:pPr>
            <w:r>
              <w:rPr>
                <w:rFonts w:ascii="Calibri" w:hAnsi="Calibri" w:cs="Times New Roman"/>
              </w:rPr>
              <w:t>Meeting logistics</w:t>
            </w:r>
            <w:r w:rsidR="00F10614">
              <w:rPr>
                <w:rFonts w:ascii="Calibri" w:hAnsi="Calibri" w:cs="Times New Roman"/>
              </w:rPr>
              <w:t xml:space="preserve"> </w:t>
            </w:r>
          </w:p>
        </w:tc>
      </w:tr>
      <w:tr w:rsidR="00A03421" w14:paraId="619AE8B2" w14:textId="77777777" w:rsidTr="00F8018C">
        <w:tc>
          <w:tcPr>
            <w:tcW w:w="1890" w:type="dxa"/>
          </w:tcPr>
          <w:p w14:paraId="50F2C3EA" w14:textId="6C3B1899" w:rsidR="00A03421" w:rsidRPr="00863684" w:rsidRDefault="00863684" w:rsidP="00A03421">
            <w:pPr>
              <w:pStyle w:val="ListParagraph"/>
              <w:ind w:left="0"/>
              <w:rPr>
                <w:color w:val="000000" w:themeColor="text1"/>
              </w:rPr>
            </w:pPr>
            <w:r>
              <w:rPr>
                <w:color w:val="000000" w:themeColor="text1"/>
              </w:rPr>
              <w:t>2:10-2:25</w:t>
            </w:r>
          </w:p>
        </w:tc>
        <w:tc>
          <w:tcPr>
            <w:tcW w:w="7375" w:type="dxa"/>
          </w:tcPr>
          <w:p w14:paraId="7DD1C6E4" w14:textId="77777777" w:rsidR="00A03421" w:rsidRDefault="00207CED" w:rsidP="00A03421">
            <w:pPr>
              <w:pStyle w:val="ListParagraph"/>
              <w:ind w:left="0"/>
              <w:rPr>
                <w:rFonts w:ascii="Calibri" w:hAnsi="Calibri" w:cs="Times New Roman"/>
              </w:rPr>
            </w:pPr>
            <w:r>
              <w:rPr>
                <w:rFonts w:ascii="Calibri" w:hAnsi="Calibri" w:cs="Times New Roman"/>
              </w:rPr>
              <w:t xml:space="preserve">Reflections on demographic data </w:t>
            </w:r>
            <w:r w:rsidR="003D4466">
              <w:rPr>
                <w:rFonts w:ascii="Calibri" w:hAnsi="Calibri" w:cs="Times New Roman"/>
              </w:rPr>
              <w:t xml:space="preserve">(Vicki Hunting) </w:t>
            </w:r>
          </w:p>
          <w:p w14:paraId="0C52DAA7" w14:textId="165A695E" w:rsidR="00207CED" w:rsidRPr="00207CED" w:rsidRDefault="00207CED" w:rsidP="00207CED">
            <w:pPr>
              <w:pStyle w:val="ListParagraph"/>
              <w:numPr>
                <w:ilvl w:val="0"/>
                <w:numId w:val="4"/>
              </w:numPr>
              <w:rPr>
                <w:rFonts w:ascii="Calibri" w:hAnsi="Calibri" w:cs="Times New Roman"/>
              </w:rPr>
            </w:pPr>
            <w:r>
              <w:t>Have you identified underrepresented, underserved, and/or marginalized communities in your EHDI and Family Support systems? If so, how did you arrive at these communities? If not, what is your plan to identify these communities and gaps?</w:t>
            </w:r>
          </w:p>
        </w:tc>
      </w:tr>
      <w:tr w:rsidR="00A03421" w14:paraId="0D795700" w14:textId="77777777" w:rsidTr="00F8018C">
        <w:tc>
          <w:tcPr>
            <w:tcW w:w="1890" w:type="dxa"/>
          </w:tcPr>
          <w:p w14:paraId="0EDDDF11" w14:textId="572D985C" w:rsidR="00A03421" w:rsidRPr="00863684" w:rsidRDefault="00863684" w:rsidP="00A03421">
            <w:pPr>
              <w:pStyle w:val="ListParagraph"/>
              <w:ind w:left="0"/>
              <w:rPr>
                <w:color w:val="000000" w:themeColor="text1"/>
              </w:rPr>
            </w:pPr>
            <w:r w:rsidRPr="00863684">
              <w:rPr>
                <w:color w:val="000000" w:themeColor="text1"/>
              </w:rPr>
              <w:t>2:25-3:10</w:t>
            </w:r>
          </w:p>
        </w:tc>
        <w:tc>
          <w:tcPr>
            <w:tcW w:w="7375" w:type="dxa"/>
          </w:tcPr>
          <w:p w14:paraId="3A446157" w14:textId="6FDD4144" w:rsidR="00683039" w:rsidRDefault="00683039" w:rsidP="00683039">
            <w:pPr>
              <w:rPr>
                <w:rFonts w:ascii="Calibri" w:hAnsi="Calibri" w:cs="Times New Roman"/>
              </w:rPr>
            </w:pPr>
            <w:r>
              <w:rPr>
                <w:rFonts w:ascii="Calibri" w:hAnsi="Calibri" w:cs="Times New Roman"/>
              </w:rPr>
              <w:t xml:space="preserve">Introduce Dr. Avila </w:t>
            </w:r>
          </w:p>
          <w:p w14:paraId="70C33FF4" w14:textId="22DA240C" w:rsidR="00A03421" w:rsidRPr="00683039" w:rsidRDefault="00A03421" w:rsidP="00683039">
            <w:pPr>
              <w:rPr>
                <w:rFonts w:ascii="Calibri" w:hAnsi="Calibri" w:cs="Times New Roman"/>
              </w:rPr>
            </w:pPr>
            <w:r>
              <w:rPr>
                <w:rFonts w:ascii="Calibri" w:hAnsi="Calibri" w:cs="Times New Roman"/>
              </w:rPr>
              <w:t xml:space="preserve">Presentation: Foundations in Equity </w:t>
            </w:r>
          </w:p>
        </w:tc>
      </w:tr>
      <w:tr w:rsidR="00A03421" w14:paraId="7DDD7489" w14:textId="77777777" w:rsidTr="00F8018C">
        <w:tc>
          <w:tcPr>
            <w:tcW w:w="1890" w:type="dxa"/>
          </w:tcPr>
          <w:p w14:paraId="030B4916" w14:textId="5C754E8B" w:rsidR="00A03421" w:rsidRPr="00A03421" w:rsidRDefault="00863684" w:rsidP="00A03421">
            <w:pPr>
              <w:pStyle w:val="ListParagraph"/>
              <w:ind w:left="0"/>
              <w:rPr>
                <w:color w:val="000000" w:themeColor="text1"/>
              </w:rPr>
            </w:pPr>
            <w:r>
              <w:rPr>
                <w:color w:val="000000" w:themeColor="text1"/>
              </w:rPr>
              <w:t>3:10-3:20</w:t>
            </w:r>
          </w:p>
        </w:tc>
        <w:tc>
          <w:tcPr>
            <w:tcW w:w="7375" w:type="dxa"/>
          </w:tcPr>
          <w:p w14:paraId="62FF794D" w14:textId="151949CF" w:rsidR="00A03421" w:rsidRPr="00A03421" w:rsidRDefault="00A03421" w:rsidP="00A03421">
            <w:pPr>
              <w:pStyle w:val="ListParagraph"/>
              <w:ind w:left="0"/>
              <w:rPr>
                <w:color w:val="000000" w:themeColor="text1"/>
              </w:rPr>
            </w:pPr>
            <w:r w:rsidRPr="00A03421">
              <w:rPr>
                <w:color w:val="000000" w:themeColor="text1"/>
              </w:rPr>
              <w:t>Break</w:t>
            </w:r>
          </w:p>
        </w:tc>
      </w:tr>
      <w:tr w:rsidR="00A03421" w14:paraId="2F123EFE" w14:textId="77777777" w:rsidTr="00F8018C">
        <w:tc>
          <w:tcPr>
            <w:tcW w:w="1890" w:type="dxa"/>
          </w:tcPr>
          <w:p w14:paraId="33CC9C63" w14:textId="68DD4C06" w:rsidR="00A03421" w:rsidRPr="00A03421" w:rsidRDefault="00863684" w:rsidP="00A03421">
            <w:pPr>
              <w:pStyle w:val="ListParagraph"/>
              <w:ind w:left="0"/>
              <w:rPr>
                <w:color w:val="000000" w:themeColor="text1"/>
              </w:rPr>
            </w:pPr>
            <w:r>
              <w:rPr>
                <w:color w:val="000000" w:themeColor="text1"/>
              </w:rPr>
              <w:t>3:20-3:25</w:t>
            </w:r>
          </w:p>
        </w:tc>
        <w:tc>
          <w:tcPr>
            <w:tcW w:w="7375" w:type="dxa"/>
          </w:tcPr>
          <w:p w14:paraId="4B985C1A" w14:textId="5B84E65B" w:rsidR="00A03421" w:rsidRPr="00A03421" w:rsidRDefault="00A03421" w:rsidP="00A03421">
            <w:pPr>
              <w:pStyle w:val="ListParagraph"/>
              <w:ind w:left="0"/>
              <w:rPr>
                <w:color w:val="000000" w:themeColor="text1"/>
              </w:rPr>
            </w:pPr>
            <w:r w:rsidRPr="00A03421">
              <w:rPr>
                <w:color w:val="000000" w:themeColor="text1"/>
              </w:rPr>
              <w:t xml:space="preserve">Breakout </w:t>
            </w:r>
            <w:r w:rsidR="008072BF">
              <w:rPr>
                <w:color w:val="000000" w:themeColor="text1"/>
              </w:rPr>
              <w:t xml:space="preserve">1 </w:t>
            </w:r>
            <w:r w:rsidRPr="00A03421">
              <w:rPr>
                <w:color w:val="000000" w:themeColor="text1"/>
              </w:rPr>
              <w:t>instructions</w:t>
            </w:r>
            <w:r w:rsidR="00F10614">
              <w:rPr>
                <w:color w:val="000000" w:themeColor="text1"/>
              </w:rPr>
              <w:t xml:space="preserve"> </w:t>
            </w:r>
          </w:p>
        </w:tc>
      </w:tr>
      <w:tr w:rsidR="00A03421" w14:paraId="6FEA815A" w14:textId="77777777" w:rsidTr="00F8018C">
        <w:tc>
          <w:tcPr>
            <w:tcW w:w="1890" w:type="dxa"/>
          </w:tcPr>
          <w:p w14:paraId="6A075F2D" w14:textId="0BA5309F" w:rsidR="00A03421" w:rsidRPr="00863684" w:rsidRDefault="00863684" w:rsidP="00A03421">
            <w:pPr>
              <w:pStyle w:val="ListParagraph"/>
              <w:ind w:left="0"/>
              <w:rPr>
                <w:color w:val="000000" w:themeColor="text1"/>
              </w:rPr>
            </w:pPr>
            <w:r>
              <w:rPr>
                <w:color w:val="000000" w:themeColor="text1"/>
              </w:rPr>
              <w:t>3:25-3:50</w:t>
            </w:r>
          </w:p>
        </w:tc>
        <w:tc>
          <w:tcPr>
            <w:tcW w:w="7375" w:type="dxa"/>
          </w:tcPr>
          <w:p w14:paraId="3A3841DE" w14:textId="77777777" w:rsidR="00A03421" w:rsidRPr="00863684" w:rsidRDefault="00A03421" w:rsidP="00A03421">
            <w:pPr>
              <w:rPr>
                <w:rFonts w:ascii="Calibri" w:hAnsi="Calibri" w:cs="Times New Roman"/>
              </w:rPr>
            </w:pPr>
            <w:r w:rsidRPr="00863684">
              <w:rPr>
                <w:rFonts w:ascii="Calibri" w:hAnsi="Calibri" w:cs="Times New Roman"/>
              </w:rPr>
              <w:t>Break out 1</w:t>
            </w:r>
          </w:p>
          <w:p w14:paraId="1D69D06F" w14:textId="3A80BA5C" w:rsidR="004E46EC" w:rsidRPr="004E46EC" w:rsidRDefault="00A03421" w:rsidP="004E46EC">
            <w:pPr>
              <w:rPr>
                <w:rFonts w:ascii="Calibri" w:hAnsi="Calibri" w:cs="Times New Roman"/>
              </w:rPr>
            </w:pPr>
            <w:r>
              <w:rPr>
                <w:rFonts w:ascii="Calibri" w:hAnsi="Calibri" w:cs="Times New Roman"/>
              </w:rPr>
              <w:t xml:space="preserve">What were </w:t>
            </w:r>
            <w:r w:rsidR="00CB49F5">
              <w:rPr>
                <w:rFonts w:ascii="Calibri" w:hAnsi="Calibri" w:cs="Times New Roman"/>
              </w:rPr>
              <w:t xml:space="preserve">the </w:t>
            </w:r>
            <w:r w:rsidR="00651912">
              <w:rPr>
                <w:rFonts w:ascii="Calibri" w:hAnsi="Calibri" w:cs="Times New Roman"/>
              </w:rPr>
              <w:t>C</w:t>
            </w:r>
            <w:r w:rsidR="00CB49F5">
              <w:rPr>
                <w:rFonts w:ascii="Calibri" w:hAnsi="Calibri" w:cs="Times New Roman"/>
              </w:rPr>
              <w:t xml:space="preserve">oordinator &amp; </w:t>
            </w:r>
            <w:r w:rsidR="00651912">
              <w:rPr>
                <w:rFonts w:ascii="Calibri" w:hAnsi="Calibri" w:cs="Times New Roman"/>
              </w:rPr>
              <w:t>P</w:t>
            </w:r>
            <w:r w:rsidR="00CB49F5">
              <w:rPr>
                <w:rFonts w:ascii="Calibri" w:hAnsi="Calibri" w:cs="Times New Roman"/>
              </w:rPr>
              <w:t xml:space="preserve">arent </w:t>
            </w:r>
            <w:r w:rsidR="00651912">
              <w:rPr>
                <w:rFonts w:ascii="Calibri" w:hAnsi="Calibri" w:cs="Times New Roman"/>
              </w:rPr>
              <w:t>L</w:t>
            </w:r>
            <w:r w:rsidR="00CB49F5">
              <w:rPr>
                <w:rFonts w:ascii="Calibri" w:hAnsi="Calibri" w:cs="Times New Roman"/>
              </w:rPr>
              <w:t xml:space="preserve">eader </w:t>
            </w:r>
            <w:r>
              <w:rPr>
                <w:rFonts w:ascii="Calibri" w:hAnsi="Calibri" w:cs="Times New Roman"/>
              </w:rPr>
              <w:t>takeaways from Dr. Avila’s presentation</w:t>
            </w:r>
            <w:r w:rsidR="00CB49F5">
              <w:rPr>
                <w:rFonts w:ascii="Calibri" w:hAnsi="Calibri" w:cs="Times New Roman"/>
              </w:rPr>
              <w:t>?</w:t>
            </w:r>
          </w:p>
          <w:p w14:paraId="10E9B91F" w14:textId="4FCCAD91" w:rsidR="00F3053C" w:rsidRPr="008171C5" w:rsidRDefault="00F3053C" w:rsidP="00F3053C">
            <w:pPr>
              <w:pStyle w:val="ListParagraph"/>
              <w:numPr>
                <w:ilvl w:val="0"/>
                <w:numId w:val="4"/>
              </w:numPr>
              <w:rPr>
                <w:rFonts w:ascii="Calibri" w:hAnsi="Calibri" w:cs="Times New Roman"/>
              </w:rPr>
            </w:pPr>
            <w:r w:rsidRPr="00F3053C">
              <w:rPr>
                <w:rFonts w:ascii="Calibri" w:hAnsi="Calibri" w:cs="Times New Roman"/>
              </w:rPr>
              <w:t xml:space="preserve">What do you know about the families in your state/territory that are </w:t>
            </w:r>
            <w:r w:rsidRPr="008171C5">
              <w:rPr>
                <w:rFonts w:ascii="Calibri" w:hAnsi="Calibri" w:cs="Times New Roman"/>
              </w:rPr>
              <w:t>possible barriers for them in receiving services? Have you looked at the similarities and differences between families who do and do not access services?</w:t>
            </w:r>
          </w:p>
          <w:p w14:paraId="31BADDAF" w14:textId="77777777" w:rsidR="00A03421" w:rsidRDefault="008D0CA8" w:rsidP="00A10806">
            <w:pPr>
              <w:pStyle w:val="ListParagraph"/>
              <w:numPr>
                <w:ilvl w:val="0"/>
                <w:numId w:val="4"/>
              </w:numPr>
              <w:rPr>
                <w:rFonts w:ascii="Calibri" w:hAnsi="Calibri" w:cs="Times New Roman"/>
              </w:rPr>
            </w:pPr>
            <w:r>
              <w:rPr>
                <w:rFonts w:ascii="Calibri" w:hAnsi="Calibri" w:cs="Times New Roman"/>
              </w:rPr>
              <w:lastRenderedPageBreak/>
              <w:t xml:space="preserve">What </w:t>
            </w:r>
            <w:r w:rsidR="00F3053C">
              <w:rPr>
                <w:rFonts w:ascii="Calibri" w:hAnsi="Calibri" w:cs="Times New Roman"/>
              </w:rPr>
              <w:t xml:space="preserve">are </w:t>
            </w:r>
            <w:r>
              <w:rPr>
                <w:rFonts w:ascii="Calibri" w:hAnsi="Calibri" w:cs="Times New Roman"/>
              </w:rPr>
              <w:t xml:space="preserve">other </w:t>
            </w:r>
            <w:r w:rsidR="00683039">
              <w:rPr>
                <w:rFonts w:ascii="Calibri" w:hAnsi="Calibri" w:cs="Times New Roman"/>
              </w:rPr>
              <w:t>resources and support</w:t>
            </w:r>
            <w:r w:rsidR="00F3053C">
              <w:rPr>
                <w:rFonts w:ascii="Calibri" w:hAnsi="Calibri" w:cs="Times New Roman"/>
              </w:rPr>
              <w:t>s</w:t>
            </w:r>
            <w:r w:rsidR="00683039">
              <w:rPr>
                <w:rFonts w:ascii="Calibri" w:hAnsi="Calibri" w:cs="Times New Roman"/>
              </w:rPr>
              <w:t xml:space="preserve"> that </w:t>
            </w:r>
            <w:r w:rsidR="00A03421" w:rsidRPr="00E9632D">
              <w:rPr>
                <w:rFonts w:ascii="Calibri" w:hAnsi="Calibri" w:cs="Times New Roman"/>
              </w:rPr>
              <w:t xml:space="preserve">can </w:t>
            </w:r>
            <w:r w:rsidR="00683039">
              <w:rPr>
                <w:rFonts w:ascii="Calibri" w:hAnsi="Calibri" w:cs="Times New Roman"/>
              </w:rPr>
              <w:t xml:space="preserve">help </w:t>
            </w:r>
            <w:r w:rsidR="00A03421" w:rsidRPr="00E9632D">
              <w:rPr>
                <w:rFonts w:ascii="Calibri" w:hAnsi="Calibri" w:cs="Times New Roman"/>
              </w:rPr>
              <w:t xml:space="preserve">inform your work in identifying and serving families from </w:t>
            </w:r>
            <w:r w:rsidR="0048077A">
              <w:rPr>
                <w:rFonts w:ascii="Calibri" w:hAnsi="Calibri" w:cs="Times New Roman"/>
              </w:rPr>
              <w:t>disparately</w:t>
            </w:r>
            <w:r w:rsidR="004E46EC">
              <w:rPr>
                <w:rFonts w:ascii="Calibri" w:hAnsi="Calibri" w:cs="Times New Roman"/>
              </w:rPr>
              <w:t xml:space="preserve"> affected </w:t>
            </w:r>
            <w:r w:rsidR="00A03421" w:rsidRPr="00E9632D">
              <w:rPr>
                <w:rFonts w:ascii="Calibri" w:hAnsi="Calibri" w:cs="Times New Roman"/>
              </w:rPr>
              <w:t>populations</w:t>
            </w:r>
            <w:r w:rsidR="00FA7433">
              <w:rPr>
                <w:rFonts w:ascii="Calibri" w:hAnsi="Calibri" w:cs="Times New Roman"/>
              </w:rPr>
              <w:t>?</w:t>
            </w:r>
            <w:r w:rsidR="00A03421" w:rsidRPr="00E9632D">
              <w:rPr>
                <w:rFonts w:ascii="Calibri" w:hAnsi="Calibri" w:cs="Times New Roman"/>
              </w:rPr>
              <w:t xml:space="preserve"> </w:t>
            </w:r>
          </w:p>
          <w:p w14:paraId="37DB376F" w14:textId="701B9ED8" w:rsidR="00752FF7" w:rsidRPr="00752FF7" w:rsidRDefault="00752FF7" w:rsidP="00752FF7">
            <w:pPr>
              <w:pStyle w:val="ListParagraph"/>
              <w:numPr>
                <w:ilvl w:val="0"/>
                <w:numId w:val="4"/>
              </w:numPr>
              <w:rPr>
                <w:rFonts w:ascii="Calibri" w:hAnsi="Calibri" w:cs="Times New Roman"/>
              </w:rPr>
            </w:pPr>
            <w:r>
              <w:rPr>
                <w:rFonts w:ascii="Calibri" w:hAnsi="Calibri" w:cs="Times New Roman"/>
              </w:rPr>
              <w:t xml:space="preserve">How can you use the </w:t>
            </w:r>
            <w:hyperlink r:id="rId13" w:history="1">
              <w:r w:rsidRPr="008171C5">
                <w:rPr>
                  <w:rStyle w:val="Hyperlink"/>
                  <w:rFonts w:ascii="Calibri" w:hAnsi="Calibri" w:cs="Times New Roman"/>
                </w:rPr>
                <w:t>CLAS checklist and standards</w:t>
              </w:r>
            </w:hyperlink>
            <w:r>
              <w:rPr>
                <w:rFonts w:ascii="Calibri" w:hAnsi="Calibri" w:cs="Times New Roman"/>
              </w:rPr>
              <w:t xml:space="preserve"> to inform your D&amp;I work?</w:t>
            </w:r>
          </w:p>
        </w:tc>
      </w:tr>
      <w:tr w:rsidR="00A03421" w14:paraId="254CA86D" w14:textId="77777777" w:rsidTr="00F8018C">
        <w:tc>
          <w:tcPr>
            <w:tcW w:w="1890" w:type="dxa"/>
          </w:tcPr>
          <w:p w14:paraId="0AD2BFE9" w14:textId="4AF6B1A6" w:rsidR="00A03421" w:rsidRPr="00863684" w:rsidRDefault="00863684" w:rsidP="00A03421">
            <w:pPr>
              <w:pStyle w:val="ListParagraph"/>
              <w:ind w:left="0"/>
              <w:rPr>
                <w:color w:val="000000" w:themeColor="text1"/>
              </w:rPr>
            </w:pPr>
            <w:r w:rsidRPr="00863684">
              <w:rPr>
                <w:color w:val="000000" w:themeColor="text1"/>
              </w:rPr>
              <w:lastRenderedPageBreak/>
              <w:t>3:50-4:25</w:t>
            </w:r>
          </w:p>
        </w:tc>
        <w:tc>
          <w:tcPr>
            <w:tcW w:w="7375" w:type="dxa"/>
          </w:tcPr>
          <w:p w14:paraId="521907CA" w14:textId="601BFCC3" w:rsidR="00A03421" w:rsidRPr="008072BF" w:rsidRDefault="00A03421" w:rsidP="00A03421">
            <w:pPr>
              <w:rPr>
                <w:rFonts w:ascii="Calibri" w:hAnsi="Calibri" w:cs="Times New Roman"/>
              </w:rPr>
            </w:pPr>
            <w:r>
              <w:rPr>
                <w:rFonts w:ascii="Calibri" w:hAnsi="Calibri" w:cs="Times New Roman"/>
              </w:rPr>
              <w:t xml:space="preserve">Presentation: Strategies to reach disparately affected populations </w:t>
            </w:r>
          </w:p>
        </w:tc>
      </w:tr>
      <w:tr w:rsidR="00A03421" w14:paraId="147F2206" w14:textId="77777777" w:rsidTr="00F8018C">
        <w:trPr>
          <w:trHeight w:val="109"/>
        </w:trPr>
        <w:tc>
          <w:tcPr>
            <w:tcW w:w="1890" w:type="dxa"/>
          </w:tcPr>
          <w:p w14:paraId="1F7C91D9" w14:textId="09AB6F4D" w:rsidR="00A03421" w:rsidRPr="00863684" w:rsidRDefault="00863684" w:rsidP="00A03421">
            <w:pPr>
              <w:pStyle w:val="ListParagraph"/>
              <w:ind w:left="0"/>
              <w:rPr>
                <w:color w:val="000000" w:themeColor="text1"/>
              </w:rPr>
            </w:pPr>
            <w:r w:rsidRPr="00863684">
              <w:rPr>
                <w:color w:val="000000" w:themeColor="text1"/>
              </w:rPr>
              <w:t>4:25-4:30</w:t>
            </w:r>
          </w:p>
        </w:tc>
        <w:tc>
          <w:tcPr>
            <w:tcW w:w="7375" w:type="dxa"/>
          </w:tcPr>
          <w:p w14:paraId="08F40561" w14:textId="23515C47" w:rsidR="00A03421" w:rsidRPr="00E9632D" w:rsidRDefault="00FA2455" w:rsidP="00A03421">
            <w:pPr>
              <w:rPr>
                <w:rFonts w:ascii="Calibri" w:hAnsi="Calibri" w:cs="Times New Roman"/>
                <w:b/>
                <w:bCs/>
              </w:rPr>
            </w:pPr>
            <w:r>
              <w:rPr>
                <w:rFonts w:ascii="Calibri" w:hAnsi="Calibri" w:cs="Times New Roman"/>
              </w:rPr>
              <w:t>Breakout instruction</w:t>
            </w:r>
            <w:r w:rsidR="00D17CFF">
              <w:rPr>
                <w:rFonts w:ascii="Calibri" w:hAnsi="Calibri" w:cs="Times New Roman"/>
              </w:rPr>
              <w:t>s</w:t>
            </w:r>
            <w:r w:rsidR="00A03421">
              <w:rPr>
                <w:rFonts w:ascii="Calibri" w:hAnsi="Calibri" w:cs="Times New Roman"/>
              </w:rPr>
              <w:t xml:space="preserve"> </w:t>
            </w:r>
          </w:p>
        </w:tc>
      </w:tr>
      <w:tr w:rsidR="00A03421" w14:paraId="12B0DF12" w14:textId="77777777" w:rsidTr="00F8018C">
        <w:tc>
          <w:tcPr>
            <w:tcW w:w="1890" w:type="dxa"/>
          </w:tcPr>
          <w:p w14:paraId="5EFD5F1F" w14:textId="1476ADBA" w:rsidR="00A03421" w:rsidRPr="00863684" w:rsidRDefault="00863684" w:rsidP="00A03421">
            <w:pPr>
              <w:pStyle w:val="ListParagraph"/>
              <w:ind w:left="0"/>
              <w:rPr>
                <w:color w:val="000000" w:themeColor="text1"/>
              </w:rPr>
            </w:pPr>
            <w:r w:rsidRPr="00863684">
              <w:rPr>
                <w:color w:val="000000" w:themeColor="text1"/>
              </w:rPr>
              <w:t>4:30-4:55</w:t>
            </w:r>
          </w:p>
        </w:tc>
        <w:tc>
          <w:tcPr>
            <w:tcW w:w="7375" w:type="dxa"/>
          </w:tcPr>
          <w:p w14:paraId="00EDDF92" w14:textId="77777777" w:rsidR="00A03421" w:rsidRDefault="00A03421" w:rsidP="00A03421">
            <w:pPr>
              <w:rPr>
                <w:rFonts w:ascii="Calibri" w:hAnsi="Calibri" w:cs="Times New Roman"/>
              </w:rPr>
            </w:pPr>
            <w:r>
              <w:rPr>
                <w:rFonts w:ascii="Calibri" w:hAnsi="Calibri" w:cs="Times New Roman"/>
              </w:rPr>
              <w:t>Break out 2</w:t>
            </w:r>
          </w:p>
          <w:p w14:paraId="64C7F880" w14:textId="2BC8C3D7" w:rsidR="00863684" w:rsidRDefault="00863684" w:rsidP="00A03421">
            <w:pPr>
              <w:rPr>
                <w:rFonts w:ascii="Calibri" w:hAnsi="Calibri" w:cs="Times New Roman"/>
              </w:rPr>
            </w:pPr>
            <w:r>
              <w:rPr>
                <w:rFonts w:ascii="Calibri" w:hAnsi="Calibri" w:cs="Times New Roman"/>
              </w:rPr>
              <w:t>Based on Dr. Avila’s presentation:</w:t>
            </w:r>
          </w:p>
          <w:p w14:paraId="276F7FB4" w14:textId="56127FCC" w:rsidR="004244D3" w:rsidRDefault="00863684" w:rsidP="004F0DAD">
            <w:pPr>
              <w:pStyle w:val="ListParagraph"/>
              <w:numPr>
                <w:ilvl w:val="0"/>
                <w:numId w:val="5"/>
              </w:numPr>
              <w:rPr>
                <w:rFonts w:ascii="Calibri" w:hAnsi="Calibri" w:cs="Times New Roman"/>
              </w:rPr>
            </w:pPr>
            <w:r>
              <w:rPr>
                <w:rFonts w:ascii="Calibri" w:hAnsi="Calibri" w:cs="Times New Roman"/>
              </w:rPr>
              <w:t>What strategies seem appropriate for your target population</w:t>
            </w:r>
            <w:r w:rsidR="00C576F0">
              <w:rPr>
                <w:rFonts w:ascii="Calibri" w:hAnsi="Calibri" w:cs="Times New Roman"/>
              </w:rPr>
              <w:t>(</w:t>
            </w:r>
            <w:r>
              <w:rPr>
                <w:rFonts w:ascii="Calibri" w:hAnsi="Calibri" w:cs="Times New Roman"/>
              </w:rPr>
              <w:t>s</w:t>
            </w:r>
            <w:r w:rsidR="00C576F0">
              <w:rPr>
                <w:rFonts w:ascii="Calibri" w:hAnsi="Calibri" w:cs="Times New Roman"/>
              </w:rPr>
              <w:t>)</w:t>
            </w:r>
            <w:r w:rsidR="00A10806">
              <w:rPr>
                <w:rFonts w:ascii="Calibri" w:hAnsi="Calibri" w:cs="Times New Roman"/>
              </w:rPr>
              <w:t>?</w:t>
            </w:r>
            <w:r w:rsidR="00346832">
              <w:rPr>
                <w:rFonts w:ascii="Calibri" w:hAnsi="Calibri" w:cs="Times New Roman"/>
              </w:rPr>
              <w:t xml:space="preserve"> How will you test these strategies?</w:t>
            </w:r>
          </w:p>
          <w:p w14:paraId="3A303355" w14:textId="6D0E681D" w:rsidR="006D2FEE" w:rsidRPr="008171C5" w:rsidRDefault="00F75F6E" w:rsidP="006D2FEE">
            <w:pPr>
              <w:pStyle w:val="ListParagraph"/>
              <w:numPr>
                <w:ilvl w:val="0"/>
                <w:numId w:val="5"/>
              </w:numPr>
              <w:rPr>
                <w:rFonts w:ascii="Calibri" w:hAnsi="Calibri" w:cs="Times New Roman"/>
              </w:rPr>
            </w:pPr>
            <w:r>
              <w:rPr>
                <w:rFonts w:ascii="Calibri" w:hAnsi="Calibri" w:cs="Times New Roman"/>
              </w:rPr>
              <w:t>How will you measure your impact/know you have made a difference?</w:t>
            </w:r>
          </w:p>
          <w:p w14:paraId="39371F19" w14:textId="247383C8" w:rsidR="000619E3" w:rsidRPr="0048077A" w:rsidRDefault="006D2FEE" w:rsidP="0048077A">
            <w:pPr>
              <w:pStyle w:val="ListParagraph"/>
              <w:numPr>
                <w:ilvl w:val="0"/>
                <w:numId w:val="5"/>
              </w:numPr>
              <w:rPr>
                <w:rFonts w:ascii="Calibri" w:hAnsi="Calibri" w:cs="Times New Roman"/>
              </w:rPr>
            </w:pPr>
            <w:r>
              <w:rPr>
                <w:rFonts w:ascii="Calibri" w:hAnsi="Calibri" w:cs="Times New Roman"/>
              </w:rPr>
              <w:t xml:space="preserve">What do you see as your next steps? </w:t>
            </w:r>
            <w:r w:rsidR="00863684">
              <w:rPr>
                <w:rFonts w:ascii="Calibri" w:hAnsi="Calibri" w:cs="Times New Roman"/>
              </w:rPr>
              <w:t xml:space="preserve"> </w:t>
            </w:r>
            <w:r w:rsidR="008171C5">
              <w:rPr>
                <w:rFonts w:ascii="Calibri" w:hAnsi="Calibri" w:cs="Times New Roman"/>
              </w:rPr>
              <w:t>Think starting small—what can you do by next week, next month?</w:t>
            </w:r>
            <w:r w:rsidR="00863684">
              <w:rPr>
                <w:rFonts w:ascii="Calibri" w:hAnsi="Calibri" w:cs="Times New Roman"/>
              </w:rPr>
              <w:t xml:space="preserve"> </w:t>
            </w:r>
          </w:p>
        </w:tc>
      </w:tr>
      <w:tr w:rsidR="00A03421" w14:paraId="53C7D88F" w14:textId="77777777" w:rsidTr="00F8018C">
        <w:tc>
          <w:tcPr>
            <w:tcW w:w="1890" w:type="dxa"/>
          </w:tcPr>
          <w:p w14:paraId="3D7B0FBA" w14:textId="45C601F5" w:rsidR="00A03421" w:rsidRPr="00863684" w:rsidRDefault="00863684" w:rsidP="00A03421">
            <w:pPr>
              <w:pStyle w:val="ListParagraph"/>
              <w:ind w:left="0"/>
              <w:rPr>
                <w:color w:val="000000" w:themeColor="text1"/>
              </w:rPr>
            </w:pPr>
            <w:r w:rsidRPr="00863684">
              <w:rPr>
                <w:color w:val="000000" w:themeColor="text1"/>
              </w:rPr>
              <w:t>4:55-5:00</w:t>
            </w:r>
          </w:p>
        </w:tc>
        <w:tc>
          <w:tcPr>
            <w:tcW w:w="7375" w:type="dxa"/>
          </w:tcPr>
          <w:p w14:paraId="351723DE" w14:textId="7265CDAD" w:rsidR="00A03421" w:rsidRPr="00E9632D" w:rsidRDefault="00A03421" w:rsidP="00A03421">
            <w:pPr>
              <w:rPr>
                <w:rFonts w:ascii="Calibri" w:hAnsi="Calibri" w:cs="Times New Roman"/>
                <w:b/>
                <w:bCs/>
              </w:rPr>
            </w:pPr>
            <w:r>
              <w:rPr>
                <w:rFonts w:ascii="Calibri" w:hAnsi="Calibri" w:cs="Times New Roman"/>
              </w:rPr>
              <w:t>Closing and final remarks</w:t>
            </w:r>
            <w:r w:rsidR="00677F9B">
              <w:rPr>
                <w:rFonts w:ascii="Calibri" w:hAnsi="Calibri" w:cs="Times New Roman"/>
              </w:rPr>
              <w:t xml:space="preserve"> </w:t>
            </w:r>
          </w:p>
        </w:tc>
      </w:tr>
    </w:tbl>
    <w:p w14:paraId="1D2EFAB4" w14:textId="77777777" w:rsidR="005F4ACC" w:rsidRDefault="005F4ACC" w:rsidP="00A03421">
      <w:pPr>
        <w:pStyle w:val="ListParagraph"/>
        <w:rPr>
          <w:b/>
          <w:bCs/>
          <w:color w:val="000000" w:themeColor="text1"/>
        </w:rPr>
      </w:pPr>
    </w:p>
    <w:p w14:paraId="328040A0" w14:textId="77777777" w:rsidR="005F4ACC" w:rsidRPr="00A03421" w:rsidRDefault="005F4ACC" w:rsidP="005F4ACC">
      <w:pPr>
        <w:pStyle w:val="ListParagraph"/>
        <w:ind w:left="0"/>
        <w:rPr>
          <w:b/>
          <w:bCs/>
          <w:color w:val="000000" w:themeColor="text1"/>
        </w:rPr>
      </w:pPr>
    </w:p>
    <w:sectPr w:rsidR="005F4ACC" w:rsidRPr="00A03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CCD"/>
    <w:multiLevelType w:val="hybridMultilevel"/>
    <w:tmpl w:val="467E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31F5"/>
    <w:multiLevelType w:val="hybridMultilevel"/>
    <w:tmpl w:val="7F88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519D8"/>
    <w:multiLevelType w:val="hybridMultilevel"/>
    <w:tmpl w:val="590CA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66E93"/>
    <w:multiLevelType w:val="hybridMultilevel"/>
    <w:tmpl w:val="7752FD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9CD5D15"/>
    <w:multiLevelType w:val="hybridMultilevel"/>
    <w:tmpl w:val="6518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13B02"/>
    <w:multiLevelType w:val="hybridMultilevel"/>
    <w:tmpl w:val="E3C6D4E6"/>
    <w:lvl w:ilvl="0" w:tplc="EE468E06">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823BF4"/>
    <w:multiLevelType w:val="multilevel"/>
    <w:tmpl w:val="DF0A2F9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14CFF"/>
    <w:multiLevelType w:val="hybridMultilevel"/>
    <w:tmpl w:val="22FA50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C2A51B6"/>
    <w:multiLevelType w:val="hybridMultilevel"/>
    <w:tmpl w:val="DC1E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84FCB"/>
    <w:multiLevelType w:val="hybridMultilevel"/>
    <w:tmpl w:val="ACFC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8"/>
  </w:num>
  <w:num w:numId="6">
    <w:abstractNumId w:val="0"/>
  </w:num>
  <w:num w:numId="7">
    <w:abstractNumId w:val="3"/>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F6"/>
    <w:rsid w:val="00042368"/>
    <w:rsid w:val="000477FA"/>
    <w:rsid w:val="000619E3"/>
    <w:rsid w:val="00077E85"/>
    <w:rsid w:val="000806C5"/>
    <w:rsid w:val="00091D48"/>
    <w:rsid w:val="000C1B9E"/>
    <w:rsid w:val="000E170C"/>
    <w:rsid w:val="00125DF5"/>
    <w:rsid w:val="00135D38"/>
    <w:rsid w:val="001505A4"/>
    <w:rsid w:val="00183CF0"/>
    <w:rsid w:val="00197E0C"/>
    <w:rsid w:val="001C519F"/>
    <w:rsid w:val="001E1AEE"/>
    <w:rsid w:val="002003FE"/>
    <w:rsid w:val="00207CED"/>
    <w:rsid w:val="00236E56"/>
    <w:rsid w:val="00243D44"/>
    <w:rsid w:val="00253DE6"/>
    <w:rsid w:val="00261C11"/>
    <w:rsid w:val="002700D6"/>
    <w:rsid w:val="002815B1"/>
    <w:rsid w:val="002975F6"/>
    <w:rsid w:val="002978EE"/>
    <w:rsid w:val="002A771F"/>
    <w:rsid w:val="002D3629"/>
    <w:rsid w:val="002D4DEB"/>
    <w:rsid w:val="002F519E"/>
    <w:rsid w:val="002F552D"/>
    <w:rsid w:val="00300EC8"/>
    <w:rsid w:val="00311AB5"/>
    <w:rsid w:val="00317EE6"/>
    <w:rsid w:val="00346832"/>
    <w:rsid w:val="00351A84"/>
    <w:rsid w:val="003D1F13"/>
    <w:rsid w:val="003D4466"/>
    <w:rsid w:val="00412135"/>
    <w:rsid w:val="004244D3"/>
    <w:rsid w:val="00442917"/>
    <w:rsid w:val="00450119"/>
    <w:rsid w:val="00472DD2"/>
    <w:rsid w:val="00477E0E"/>
    <w:rsid w:val="0048077A"/>
    <w:rsid w:val="004838AE"/>
    <w:rsid w:val="004A5464"/>
    <w:rsid w:val="004C5154"/>
    <w:rsid w:val="004C57E3"/>
    <w:rsid w:val="004E46EC"/>
    <w:rsid w:val="004F0DAD"/>
    <w:rsid w:val="00520508"/>
    <w:rsid w:val="00520895"/>
    <w:rsid w:val="00521933"/>
    <w:rsid w:val="00542227"/>
    <w:rsid w:val="00550507"/>
    <w:rsid w:val="0055415F"/>
    <w:rsid w:val="0058395E"/>
    <w:rsid w:val="00596689"/>
    <w:rsid w:val="005A1835"/>
    <w:rsid w:val="005A1F4A"/>
    <w:rsid w:val="005B0DF6"/>
    <w:rsid w:val="005B56F4"/>
    <w:rsid w:val="005B6EDA"/>
    <w:rsid w:val="005F061E"/>
    <w:rsid w:val="005F4ACC"/>
    <w:rsid w:val="005F63CD"/>
    <w:rsid w:val="00620A01"/>
    <w:rsid w:val="00645932"/>
    <w:rsid w:val="00651912"/>
    <w:rsid w:val="00677B45"/>
    <w:rsid w:val="00677F9B"/>
    <w:rsid w:val="00683039"/>
    <w:rsid w:val="006930E4"/>
    <w:rsid w:val="006A177C"/>
    <w:rsid w:val="006B34E0"/>
    <w:rsid w:val="006D1A0F"/>
    <w:rsid w:val="006D2FEE"/>
    <w:rsid w:val="006D3578"/>
    <w:rsid w:val="006D402E"/>
    <w:rsid w:val="006E3F28"/>
    <w:rsid w:val="006F6F22"/>
    <w:rsid w:val="00752FF7"/>
    <w:rsid w:val="0079562F"/>
    <w:rsid w:val="007B4AE9"/>
    <w:rsid w:val="007F1085"/>
    <w:rsid w:val="008072BF"/>
    <w:rsid w:val="008171C5"/>
    <w:rsid w:val="0083008B"/>
    <w:rsid w:val="00861BF1"/>
    <w:rsid w:val="00863684"/>
    <w:rsid w:val="008740B2"/>
    <w:rsid w:val="008C0E4F"/>
    <w:rsid w:val="008D0CA8"/>
    <w:rsid w:val="008D4C2C"/>
    <w:rsid w:val="008E741C"/>
    <w:rsid w:val="00901F29"/>
    <w:rsid w:val="0094450E"/>
    <w:rsid w:val="00953115"/>
    <w:rsid w:val="00972CEC"/>
    <w:rsid w:val="00980461"/>
    <w:rsid w:val="009A5B70"/>
    <w:rsid w:val="009B0026"/>
    <w:rsid w:val="009B2498"/>
    <w:rsid w:val="009B490F"/>
    <w:rsid w:val="009B7846"/>
    <w:rsid w:val="009C0B7D"/>
    <w:rsid w:val="009D11B2"/>
    <w:rsid w:val="00A0190D"/>
    <w:rsid w:val="00A03421"/>
    <w:rsid w:val="00A10806"/>
    <w:rsid w:val="00A11D5F"/>
    <w:rsid w:val="00A1308E"/>
    <w:rsid w:val="00A1752B"/>
    <w:rsid w:val="00A26960"/>
    <w:rsid w:val="00A56897"/>
    <w:rsid w:val="00AD7F16"/>
    <w:rsid w:val="00AE4B0C"/>
    <w:rsid w:val="00AF2B24"/>
    <w:rsid w:val="00AF37F0"/>
    <w:rsid w:val="00B22423"/>
    <w:rsid w:val="00B35047"/>
    <w:rsid w:val="00B50C4B"/>
    <w:rsid w:val="00B61546"/>
    <w:rsid w:val="00B83ED8"/>
    <w:rsid w:val="00BA1396"/>
    <w:rsid w:val="00BC0AA2"/>
    <w:rsid w:val="00BC3A31"/>
    <w:rsid w:val="00BD373B"/>
    <w:rsid w:val="00BF1CA4"/>
    <w:rsid w:val="00C00A66"/>
    <w:rsid w:val="00C067F6"/>
    <w:rsid w:val="00C576F0"/>
    <w:rsid w:val="00C70803"/>
    <w:rsid w:val="00C77A2B"/>
    <w:rsid w:val="00C77D07"/>
    <w:rsid w:val="00C82975"/>
    <w:rsid w:val="00C92FC0"/>
    <w:rsid w:val="00CB49F5"/>
    <w:rsid w:val="00CC014C"/>
    <w:rsid w:val="00CD0B85"/>
    <w:rsid w:val="00D1340D"/>
    <w:rsid w:val="00D17CFF"/>
    <w:rsid w:val="00D2290B"/>
    <w:rsid w:val="00D56D99"/>
    <w:rsid w:val="00D5711A"/>
    <w:rsid w:val="00D71D52"/>
    <w:rsid w:val="00D82B09"/>
    <w:rsid w:val="00DD1D7F"/>
    <w:rsid w:val="00DF1A93"/>
    <w:rsid w:val="00E05C12"/>
    <w:rsid w:val="00E84979"/>
    <w:rsid w:val="00E94C56"/>
    <w:rsid w:val="00E9632D"/>
    <w:rsid w:val="00ED409D"/>
    <w:rsid w:val="00EE0B0D"/>
    <w:rsid w:val="00EE2F91"/>
    <w:rsid w:val="00EF7F3C"/>
    <w:rsid w:val="00F10614"/>
    <w:rsid w:val="00F3053C"/>
    <w:rsid w:val="00F3744E"/>
    <w:rsid w:val="00F41282"/>
    <w:rsid w:val="00F52119"/>
    <w:rsid w:val="00F545AB"/>
    <w:rsid w:val="00F64871"/>
    <w:rsid w:val="00F72E3C"/>
    <w:rsid w:val="00F75F6E"/>
    <w:rsid w:val="00F8018C"/>
    <w:rsid w:val="00F92221"/>
    <w:rsid w:val="00F92DFC"/>
    <w:rsid w:val="00FA2455"/>
    <w:rsid w:val="00FA7433"/>
    <w:rsid w:val="00FE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4D25"/>
  <w15:chartTrackingRefBased/>
  <w15:docId w15:val="{ABDE7EFC-02AF-294D-B1B7-8E3583AF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B7D"/>
    <w:rPr>
      <w:color w:val="0000FF"/>
      <w:u w:val="single"/>
    </w:rPr>
  </w:style>
  <w:style w:type="character" w:styleId="CommentReference">
    <w:name w:val="annotation reference"/>
    <w:basedOn w:val="DefaultParagraphFont"/>
    <w:uiPriority w:val="99"/>
    <w:semiHidden/>
    <w:unhideWhenUsed/>
    <w:rsid w:val="009C0B7D"/>
    <w:rPr>
      <w:sz w:val="16"/>
      <w:szCs w:val="16"/>
    </w:rPr>
  </w:style>
  <w:style w:type="paragraph" w:styleId="CommentText">
    <w:name w:val="annotation text"/>
    <w:basedOn w:val="Normal"/>
    <w:link w:val="CommentTextChar"/>
    <w:uiPriority w:val="99"/>
    <w:unhideWhenUsed/>
    <w:rsid w:val="009C0B7D"/>
    <w:rPr>
      <w:sz w:val="20"/>
      <w:szCs w:val="20"/>
    </w:rPr>
  </w:style>
  <w:style w:type="character" w:customStyle="1" w:styleId="CommentTextChar">
    <w:name w:val="Comment Text Char"/>
    <w:basedOn w:val="DefaultParagraphFont"/>
    <w:link w:val="CommentText"/>
    <w:uiPriority w:val="99"/>
    <w:rsid w:val="009C0B7D"/>
    <w:rPr>
      <w:sz w:val="20"/>
      <w:szCs w:val="20"/>
    </w:rPr>
  </w:style>
  <w:style w:type="paragraph" w:styleId="CommentSubject">
    <w:name w:val="annotation subject"/>
    <w:basedOn w:val="CommentText"/>
    <w:next w:val="CommentText"/>
    <w:link w:val="CommentSubjectChar"/>
    <w:uiPriority w:val="99"/>
    <w:semiHidden/>
    <w:unhideWhenUsed/>
    <w:rsid w:val="009C0B7D"/>
    <w:rPr>
      <w:b/>
      <w:bCs/>
    </w:rPr>
  </w:style>
  <w:style w:type="character" w:customStyle="1" w:styleId="CommentSubjectChar">
    <w:name w:val="Comment Subject Char"/>
    <w:basedOn w:val="CommentTextChar"/>
    <w:link w:val="CommentSubject"/>
    <w:uiPriority w:val="99"/>
    <w:semiHidden/>
    <w:rsid w:val="009C0B7D"/>
    <w:rPr>
      <w:b/>
      <w:bCs/>
      <w:sz w:val="20"/>
      <w:szCs w:val="20"/>
    </w:rPr>
  </w:style>
  <w:style w:type="paragraph" w:styleId="ListParagraph">
    <w:name w:val="List Paragraph"/>
    <w:basedOn w:val="Normal"/>
    <w:uiPriority w:val="34"/>
    <w:qFormat/>
    <w:rsid w:val="009C0B7D"/>
    <w:pPr>
      <w:ind w:left="720"/>
      <w:contextualSpacing/>
    </w:pPr>
  </w:style>
  <w:style w:type="paragraph" w:customStyle="1" w:styleId="xmsonormal">
    <w:name w:val="x_msonormal"/>
    <w:basedOn w:val="Normal"/>
    <w:rsid w:val="006D402E"/>
    <w:pPr>
      <w:spacing w:before="100" w:beforeAutospacing="1" w:after="100" w:afterAutospacing="1"/>
    </w:pPr>
    <w:rPr>
      <w:rFonts w:ascii="Calibri" w:hAnsi="Calibri" w:cs="Calibri"/>
      <w:sz w:val="22"/>
      <w:szCs w:val="22"/>
    </w:rPr>
  </w:style>
  <w:style w:type="paragraph" w:styleId="Revision">
    <w:name w:val="Revision"/>
    <w:hidden/>
    <w:uiPriority w:val="99"/>
    <w:semiHidden/>
    <w:rsid w:val="006E3F28"/>
  </w:style>
  <w:style w:type="table" w:styleId="TableGrid">
    <w:name w:val="Table Grid"/>
    <w:basedOn w:val="TableNormal"/>
    <w:uiPriority w:val="39"/>
    <w:rsid w:val="00A0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0507"/>
    <w:rPr>
      <w:color w:val="605E5C"/>
      <w:shd w:val="clear" w:color="auto" w:fill="E1DFDD"/>
    </w:rPr>
  </w:style>
  <w:style w:type="character" w:styleId="FollowedHyperlink">
    <w:name w:val="FollowedHyperlink"/>
    <w:basedOn w:val="DefaultParagraphFont"/>
    <w:uiPriority w:val="99"/>
    <w:semiHidden/>
    <w:unhideWhenUsed/>
    <w:rsid w:val="00B224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007522121?pwd=cEQ4U1o3bWFMaWpoQkFweVVBT1Q1QT09" TargetMode="External"/><Relationship Id="rId13" Type="http://schemas.openxmlformats.org/officeDocument/2006/relationships/hyperlink" Target="https://thinkculturalhealth.hhs.gov/assets/pdfs/AnImplementationChecklistfortheNationalCLASStandards.pdf" TargetMode="External"/><Relationship Id="rId3" Type="http://schemas.openxmlformats.org/officeDocument/2006/relationships/styles" Target="styles.xml"/><Relationship Id="rId7" Type="http://schemas.openxmlformats.org/officeDocument/2006/relationships/hyperlink" Target="https://support.zoom.us/hc/en-us/articles/201362233-Upgrading-Zoom-to-the-latest-version" TargetMode="External"/><Relationship Id="rId12" Type="http://schemas.openxmlformats.org/officeDocument/2006/relationships/hyperlink" Target="https://thinkculturalhealth.hhs.gov/assets/pdfs/AnImplementationChecklistfortheNationalCLAS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1007522121?pwd=cEQ4U1o3bWFMaWpoQkFweVVBT1Q1QT09" TargetMode="External"/><Relationship Id="rId11" Type="http://schemas.openxmlformats.org/officeDocument/2006/relationships/hyperlink" Target="http://infanthearing.org/flashplayer/hd_videos.htm?file=http://www.infanthearing.org/flashvideos/coordinator_toolkit/Vicki_Hunting_Presentation_Captioned.mp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m.edu/cnhs/csd/profiles/maria_mercedes_avila_phd" TargetMode="External"/><Relationship Id="rId4" Type="http://schemas.openxmlformats.org/officeDocument/2006/relationships/settings" Target="settings.xml"/><Relationship Id="rId9" Type="http://schemas.openxmlformats.org/officeDocument/2006/relationships/hyperlink" Target="https://usu.co1.qualtrics.com/jfe/form/SV_aaXHElAsh6dDsm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3781-9B1B-46F1-9ECF-9EAA7D6D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Ward</dc:creator>
  <cp:keywords/>
  <dc:description/>
  <cp:lastModifiedBy>Alyson Ward</cp:lastModifiedBy>
  <cp:revision>3</cp:revision>
  <dcterms:created xsi:type="dcterms:W3CDTF">2021-11-12T17:45:00Z</dcterms:created>
  <dcterms:modified xsi:type="dcterms:W3CDTF">2021-11-12T17:46:00Z</dcterms:modified>
</cp:coreProperties>
</file>